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78" w:rsidRDefault="00965778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a"/>
        <w:tblW w:w="9210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2816"/>
        <w:gridCol w:w="1824"/>
        <w:gridCol w:w="2816"/>
      </w:tblGrid>
      <w:tr w:rsidR="00965778">
        <w:trPr>
          <w:trHeight w:val="1940"/>
        </w:trPr>
        <w:tc>
          <w:tcPr>
            <w:tcW w:w="6394" w:type="dxa"/>
            <w:gridSpan w:val="3"/>
            <w:vAlign w:val="center"/>
          </w:tcPr>
          <w:p w:rsidR="00965778" w:rsidRDefault="00965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5778" w:rsidRDefault="00A62452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u w:val="single"/>
              </w:rPr>
              <w:t>Bělohlávková Eva</w:t>
            </w:r>
          </w:p>
          <w:p w:rsidR="00965778" w:rsidRDefault="00A62452">
            <w:pPr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8"/>
                <w:szCs w:val="38"/>
              </w:rPr>
              <w:t xml:space="preserve">OKBH laboratoř Chodov, Tovární 600 </w:t>
            </w:r>
          </w:p>
          <w:p w:rsidR="00965778" w:rsidRDefault="00965778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816" w:type="dxa"/>
          </w:tcPr>
          <w:p w:rsidR="00965778" w:rsidRDefault="00A62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Kód dokumentu:</w:t>
            </w:r>
          </w:p>
          <w:p w:rsidR="00965778" w:rsidRDefault="00A62452">
            <w:pPr>
              <w:keepNext/>
              <w:spacing w:before="240" w:after="6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>S 08</w:t>
            </w:r>
          </w:p>
        </w:tc>
      </w:tr>
      <w:tr w:rsidR="00965778">
        <w:trPr>
          <w:trHeight w:val="420"/>
        </w:trPr>
        <w:tc>
          <w:tcPr>
            <w:tcW w:w="1754" w:type="dxa"/>
            <w:vAlign w:val="center"/>
          </w:tcPr>
          <w:p w:rsidR="00965778" w:rsidRDefault="00A62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Vydání: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2816" w:type="dxa"/>
            <w:vAlign w:val="center"/>
          </w:tcPr>
          <w:p w:rsidR="00965778" w:rsidRDefault="00A62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Datum vydání: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01.06.18</w:t>
            </w:r>
            <w:proofErr w:type="gramEnd"/>
          </w:p>
        </w:tc>
        <w:tc>
          <w:tcPr>
            <w:tcW w:w="1824" w:type="dxa"/>
            <w:vAlign w:val="center"/>
          </w:tcPr>
          <w:p w:rsidR="00965778" w:rsidRDefault="00A62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Počet stran: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instrText>NUMPAGES</w:instrTex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="007973E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816" w:type="dxa"/>
            <w:vAlign w:val="center"/>
          </w:tcPr>
          <w:p w:rsidR="00965778" w:rsidRDefault="00A62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Platné od: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01.06.18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</w:t>
            </w:r>
          </w:p>
        </w:tc>
      </w:tr>
    </w:tbl>
    <w:p w:rsidR="00965778" w:rsidRDefault="00965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5778" w:rsidRDefault="00965778">
      <w:pPr>
        <w:tabs>
          <w:tab w:val="left" w:pos="203"/>
        </w:tabs>
        <w:spacing w:line="287" w:lineRule="auto"/>
        <w:ind w:right="364"/>
        <w:rPr>
          <w:rFonts w:ascii="Arial" w:eastAsia="Arial" w:hAnsi="Arial" w:cs="Arial"/>
          <w:sz w:val="24"/>
          <w:szCs w:val="24"/>
        </w:rPr>
      </w:pPr>
    </w:p>
    <w:p w:rsidR="00965778" w:rsidRDefault="00965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5778" w:rsidRDefault="009657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5778" w:rsidRDefault="009657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5778" w:rsidRDefault="00A62452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S 08</w:t>
      </w:r>
    </w:p>
    <w:p w:rsidR="00965778" w:rsidRDefault="009657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5778" w:rsidRDefault="009657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5778" w:rsidRDefault="00A62452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LABORATORNÍ PŘÍRUČKA</w:t>
      </w:r>
    </w:p>
    <w:p w:rsidR="00965778" w:rsidRDefault="009657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5778" w:rsidRDefault="00965778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965778" w:rsidRDefault="00965778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965778" w:rsidRDefault="00965778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965778" w:rsidRDefault="00A62452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Revize dokumentu</w:t>
      </w:r>
    </w:p>
    <w:tbl>
      <w:tblPr>
        <w:tblStyle w:val="a0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2604"/>
        <w:gridCol w:w="2769"/>
        <w:gridCol w:w="2767"/>
      </w:tblGrid>
      <w:tr w:rsidR="00965778">
        <w:tc>
          <w:tcPr>
            <w:tcW w:w="1146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65778" w:rsidRDefault="00A624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Datum revize</w:t>
            </w:r>
          </w:p>
        </w:tc>
        <w:tc>
          <w:tcPr>
            <w:tcW w:w="2769" w:type="dxa"/>
          </w:tcPr>
          <w:p w:rsidR="00965778" w:rsidRDefault="00A624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Odpovědná osoba</w:t>
            </w:r>
          </w:p>
        </w:tc>
        <w:tc>
          <w:tcPr>
            <w:tcW w:w="2767" w:type="dxa"/>
          </w:tcPr>
          <w:p w:rsidR="00965778" w:rsidRDefault="00A624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Podpis</w:t>
            </w:r>
          </w:p>
        </w:tc>
      </w:tr>
      <w:tr w:rsidR="00965778">
        <w:trPr>
          <w:trHeight w:val="340"/>
        </w:trPr>
        <w:tc>
          <w:tcPr>
            <w:tcW w:w="1146" w:type="dxa"/>
          </w:tcPr>
          <w:p w:rsidR="00965778" w:rsidRDefault="00A62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5778">
        <w:trPr>
          <w:trHeight w:val="340"/>
        </w:trPr>
        <w:tc>
          <w:tcPr>
            <w:tcW w:w="1146" w:type="dxa"/>
          </w:tcPr>
          <w:p w:rsidR="00965778" w:rsidRDefault="00A62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04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5778">
        <w:trPr>
          <w:trHeight w:val="340"/>
        </w:trPr>
        <w:tc>
          <w:tcPr>
            <w:tcW w:w="1146" w:type="dxa"/>
          </w:tcPr>
          <w:p w:rsidR="00965778" w:rsidRDefault="00A62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5778" w:rsidRDefault="009657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778" w:rsidRDefault="00A62452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Rozdělovník</w:t>
      </w:r>
    </w:p>
    <w:tbl>
      <w:tblPr>
        <w:tblStyle w:val="a1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2604"/>
        <w:gridCol w:w="2769"/>
        <w:gridCol w:w="2767"/>
      </w:tblGrid>
      <w:tr w:rsidR="00965778">
        <w:tc>
          <w:tcPr>
            <w:tcW w:w="1146" w:type="dxa"/>
          </w:tcPr>
          <w:p w:rsidR="00965778" w:rsidRDefault="00A624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Výtisk č. </w:t>
            </w:r>
          </w:p>
        </w:tc>
        <w:tc>
          <w:tcPr>
            <w:tcW w:w="2604" w:type="dxa"/>
          </w:tcPr>
          <w:p w:rsidR="00965778" w:rsidRDefault="00A624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Umístění</w:t>
            </w:r>
          </w:p>
        </w:tc>
        <w:tc>
          <w:tcPr>
            <w:tcW w:w="2769" w:type="dxa"/>
          </w:tcPr>
          <w:p w:rsidR="00965778" w:rsidRDefault="00A624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Odpovědná osoba</w:t>
            </w:r>
          </w:p>
        </w:tc>
        <w:tc>
          <w:tcPr>
            <w:tcW w:w="2767" w:type="dxa"/>
          </w:tcPr>
          <w:p w:rsidR="00965778" w:rsidRDefault="00A624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Podpis</w:t>
            </w:r>
          </w:p>
        </w:tc>
      </w:tr>
      <w:tr w:rsidR="00965778">
        <w:trPr>
          <w:trHeight w:val="340"/>
        </w:trPr>
        <w:tc>
          <w:tcPr>
            <w:tcW w:w="1146" w:type="dxa"/>
          </w:tcPr>
          <w:p w:rsidR="00965778" w:rsidRDefault="00A62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965778" w:rsidRDefault="00A624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Laboratoř</w:t>
            </w:r>
          </w:p>
        </w:tc>
        <w:tc>
          <w:tcPr>
            <w:tcW w:w="2769" w:type="dxa"/>
          </w:tcPr>
          <w:p w:rsidR="00965778" w:rsidRDefault="00A624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 Bělohlávková</w:t>
            </w:r>
          </w:p>
        </w:tc>
        <w:tc>
          <w:tcPr>
            <w:tcW w:w="2767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5778">
        <w:trPr>
          <w:trHeight w:val="340"/>
        </w:trPr>
        <w:tc>
          <w:tcPr>
            <w:tcW w:w="1146" w:type="dxa"/>
          </w:tcPr>
          <w:p w:rsidR="00965778" w:rsidRDefault="00A62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04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5778">
        <w:trPr>
          <w:trHeight w:val="340"/>
        </w:trPr>
        <w:tc>
          <w:tcPr>
            <w:tcW w:w="1146" w:type="dxa"/>
          </w:tcPr>
          <w:p w:rsidR="00965778" w:rsidRDefault="00A62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965778" w:rsidRDefault="00965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5778" w:rsidRDefault="00965778">
      <w:pPr>
        <w:jc w:val="both"/>
        <w:rPr>
          <w:rFonts w:ascii="Arial" w:eastAsia="Arial" w:hAnsi="Arial" w:cs="Arial"/>
          <w:sz w:val="24"/>
          <w:szCs w:val="24"/>
        </w:rPr>
      </w:pPr>
    </w:p>
    <w:p w:rsidR="00965778" w:rsidRDefault="00965778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5"/>
        <w:gridCol w:w="3638"/>
        <w:gridCol w:w="1213"/>
      </w:tblGrid>
      <w:tr w:rsidR="00965778">
        <w:trPr>
          <w:trHeight w:val="980"/>
        </w:trPr>
        <w:tc>
          <w:tcPr>
            <w:tcW w:w="4435" w:type="dxa"/>
          </w:tcPr>
          <w:p w:rsidR="00965778" w:rsidRDefault="00A62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Zpracoval: Eva Bělohlávková</w:t>
            </w:r>
          </w:p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965778" w:rsidRDefault="00A62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Zkontroloval: </w:t>
            </w:r>
          </w:p>
          <w:p w:rsidR="00965778" w:rsidRDefault="00A62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RNDr. MUDr. Milena Škábová</w:t>
            </w:r>
          </w:p>
          <w:p w:rsidR="00965778" w:rsidRDefault="00965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965778" w:rsidRDefault="00A62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Výtisk číslo:</w:t>
            </w:r>
          </w:p>
          <w:p w:rsidR="00965778" w:rsidRDefault="00965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5778" w:rsidRDefault="00965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5778" w:rsidRDefault="00A624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965778">
        <w:trPr>
          <w:trHeight w:val="980"/>
        </w:trPr>
        <w:tc>
          <w:tcPr>
            <w:tcW w:w="8073" w:type="dxa"/>
            <w:gridSpan w:val="2"/>
          </w:tcPr>
          <w:p w:rsidR="00965778" w:rsidRDefault="00A62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Schválil:RNDr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MUDr. Milena Škábová</w:t>
            </w:r>
          </w:p>
          <w:p w:rsidR="00965778" w:rsidRDefault="00965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5778" w:rsidRDefault="00965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965778" w:rsidRDefault="00965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5778">
        <w:trPr>
          <w:trHeight w:val="120"/>
        </w:trPr>
        <w:tc>
          <w:tcPr>
            <w:tcW w:w="9286" w:type="dxa"/>
            <w:gridSpan w:val="3"/>
          </w:tcPr>
          <w:p w:rsidR="00965778" w:rsidRDefault="00A6245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Tento dokument včetně všech příloh je duševním majetkem </w:t>
            </w:r>
            <w:r>
              <w:rPr>
                <w:rFonts w:ascii="Times New Roman" w:eastAsia="Times New Roman" w:hAnsi="Times New Roman" w:cs="Times New Roman"/>
                <w:i/>
                <w:smallCaps/>
              </w:rPr>
              <w:t xml:space="preserve">OKBH </w:t>
            </w:r>
            <w:r>
              <w:rPr>
                <w:rFonts w:ascii="Times New Roman" w:eastAsia="Times New Roman" w:hAnsi="Times New Roman" w:cs="Times New Roman"/>
                <w:i/>
              </w:rPr>
              <w:t>laboratoře</w:t>
            </w:r>
          </w:p>
          <w:p w:rsidR="00965778" w:rsidRDefault="00A624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Kopírování tohoto dokumentu je přípustné pouze se souhlasem vedení společnosti.</w:t>
            </w:r>
          </w:p>
        </w:tc>
      </w:tr>
    </w:tbl>
    <w:p w:rsidR="00965778" w:rsidRDefault="009657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  <w:sectPr w:rsidR="00965778">
          <w:headerReference w:type="default" r:id="rId7"/>
          <w:footerReference w:type="default" r:id="rId8"/>
          <w:pgSz w:w="11900" w:h="16840"/>
          <w:pgMar w:top="1440" w:right="1440" w:bottom="1440" w:left="1417" w:header="0" w:footer="0" w:gutter="0"/>
          <w:pgNumType w:start="1"/>
          <w:cols w:space="708"/>
        </w:sectPr>
      </w:pPr>
    </w:p>
    <w:p w:rsidR="00C237D8" w:rsidRDefault="00C237D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:rsidR="00965778" w:rsidRDefault="00A62452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A. Úvod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A-1 </w:t>
      </w:r>
      <w:r>
        <w:rPr>
          <w:rFonts w:ascii="Arial" w:eastAsia="Arial" w:hAnsi="Arial" w:cs="Arial"/>
          <w:b/>
          <w:sz w:val="24"/>
          <w:szCs w:val="24"/>
          <w:u w:val="single"/>
        </w:rPr>
        <w:t>Předmluva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Vážené kolegyně, vážení kolegové,</w:t>
      </w:r>
    </w:p>
    <w:p w:rsidR="00965778" w:rsidRDefault="00A62452">
      <w:pPr>
        <w:ind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předkládáme Vám nabídku našich služeb, které poskytujeme v oblasti laboratorní medicíny. Laboratorní příručka je určena lékařům a sestrám. Je připravena v souladu s normou ISO 15189.</w:t>
      </w:r>
    </w:p>
    <w:p w:rsidR="00965778" w:rsidRDefault="00A62452">
      <w:pPr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Doufáme, že Vám naše příručka přinese nejen potřebné informace, ale také inspiraci.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sz w:val="24"/>
          <w:szCs w:val="24"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  <w:r>
        <w:rPr>
          <w:rFonts w:ascii="Arial" w:eastAsia="Arial" w:hAnsi="Arial" w:cs="Arial"/>
          <w:sz w:val="24"/>
          <w:szCs w:val="24"/>
        </w:rPr>
        <w:t>Pracovníci OKBH Klinické laboratoře, CHODOV</w:t>
      </w:r>
      <w:r>
        <w:br w:type="page"/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A-2 </w:t>
      </w:r>
      <w:r>
        <w:rPr>
          <w:rFonts w:ascii="Arial" w:eastAsia="Arial" w:hAnsi="Arial" w:cs="Arial"/>
          <w:b/>
          <w:sz w:val="24"/>
          <w:szCs w:val="24"/>
          <w:u w:val="single"/>
        </w:rPr>
        <w:t>Obsah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rPr>
          <w:rFonts w:ascii="Arial" w:eastAsia="Arial" w:hAnsi="Arial" w:cs="Arial"/>
        </w:rPr>
      </w:pPr>
    </w:p>
    <w:sdt>
      <w:sdtPr>
        <w:id w:val="-370838768"/>
        <w:docPartObj>
          <w:docPartGallery w:val="Table of Contents"/>
          <w:docPartUnique/>
        </w:docPartObj>
      </w:sdtPr>
      <w:sdtContent>
        <w:p w:rsidR="00965778" w:rsidRDefault="00A62452">
          <w:pPr>
            <w:rPr>
              <w:rFonts w:ascii="Arial" w:eastAsia="Arial" w:hAnsi="Arial" w:cs="Arial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A. Úvod</w:t>
          </w:r>
          <w:r>
            <w:rPr>
              <w:rFonts w:ascii="Arial" w:eastAsia="Arial" w:hAnsi="Arial" w:cs="Arial"/>
              <w:b/>
            </w:rPr>
            <w:tab/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A-1 Úvodní slovo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 xml:space="preserve"> 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A-2 Obsah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3</w:t>
          </w:r>
        </w:p>
        <w:p w:rsidR="00965778" w:rsidRDefault="00965778">
          <w:pPr>
            <w:rPr>
              <w:rFonts w:ascii="Arial" w:eastAsia="Arial" w:hAnsi="Arial" w:cs="Arial"/>
            </w:rPr>
          </w:pP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B. Informace o laboratoři</w:t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br/>
          </w:r>
          <w:r>
            <w:rPr>
              <w:rFonts w:ascii="Arial" w:eastAsia="Arial" w:hAnsi="Arial" w:cs="Arial"/>
            </w:rPr>
            <w:t>B-1 Identifikace laboratoře a důležité údaje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4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B-2 Základní informace o laboratoři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4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B-3 Zaměření laboratoře, úroveň a stav akreditace pracoviště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4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B-4 Organizace laboratoře, členění, vybavení a obsazení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4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B-5 Spektrum nabízených služeb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5</w:t>
          </w:r>
        </w:p>
        <w:p w:rsidR="00965778" w:rsidRDefault="00965778">
          <w:pPr>
            <w:rPr>
              <w:rFonts w:ascii="Arial" w:eastAsia="Arial" w:hAnsi="Arial" w:cs="Arial"/>
            </w:rPr>
          </w:pPr>
        </w:p>
        <w:p w:rsidR="00965778" w:rsidRDefault="00A62452">
          <w:pPr>
            <w:ind w:left="3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C. Manuál pro odběry primárních vzorků</w:t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</w:p>
        <w:p w:rsidR="00965778" w:rsidRDefault="00A62452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C-1 Základní informace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9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C-2 Požadavkové listy (žádanky)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9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C-3 Ústní požadavky na vyšetření (dodatečná a opakovaná vyšetření)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9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C-4 Používaný odběrový systém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10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C-5 Příprava pacienta před vyšetřením, odběr vzorku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11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C-6 Identifikace pacienta na žádance a označení vzorku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12 C-7 Množství vzorku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12</w:t>
          </w:r>
          <w:r>
            <w:rPr>
              <w:rFonts w:ascii="Arial" w:eastAsia="Arial" w:hAnsi="Arial" w:cs="Arial"/>
            </w:rPr>
            <w:br/>
            <w:t>C-8 Nezbytné operace se vzorkem, stabilita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12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C-9 Základní informace k bezpečnosti při práci se vzorky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12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C-10 Informace k dopravě vzorků a k zajištění svozu vzorků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13</w:t>
          </w:r>
        </w:p>
        <w:p w:rsidR="00965778" w:rsidRDefault="00965778">
          <w:pPr>
            <w:rPr>
              <w:rFonts w:ascii="Arial" w:eastAsia="Arial" w:hAnsi="Arial" w:cs="Arial"/>
            </w:rPr>
          </w:pPr>
        </w:p>
        <w:p w:rsidR="00965778" w:rsidRDefault="00A62452">
          <w:pPr>
            <w:numPr>
              <w:ilvl w:val="0"/>
              <w:numId w:val="6"/>
            </w:numPr>
            <w:tabs>
              <w:tab w:val="left" w:pos="128"/>
            </w:tabs>
            <w:spacing w:line="254" w:lineRule="auto"/>
            <w:ind w:left="3" w:right="-719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Preanalytické procesy v laboratoři </w:t>
          </w:r>
          <w:r>
            <w:rPr>
              <w:rFonts w:ascii="Arial" w:eastAsia="Arial" w:hAnsi="Arial" w:cs="Arial"/>
              <w:b/>
            </w:rPr>
            <w:br/>
          </w:r>
          <w:r>
            <w:rPr>
              <w:rFonts w:ascii="Arial" w:eastAsia="Arial" w:hAnsi="Arial" w:cs="Arial"/>
            </w:rPr>
            <w:t>D-1 Příjem žádanek a vzorků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13</w:t>
          </w:r>
          <w:r>
            <w:rPr>
              <w:rFonts w:ascii="Arial" w:eastAsia="Arial" w:hAnsi="Arial" w:cs="Arial"/>
            </w:rPr>
            <w:tab/>
          </w:r>
        </w:p>
        <w:p w:rsidR="00965778" w:rsidRDefault="00A62452">
          <w:pPr>
            <w:ind w:right="-1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D-2 Kritéria pro přijetí nebo odmítnutí vadných (kolizních) primárních vzorků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13</w:t>
          </w:r>
        </w:p>
        <w:p w:rsidR="00965778" w:rsidRDefault="00A62452">
          <w:pPr>
            <w:ind w:left="3" w:right="-1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D-3 Postupy při nesprávné identifikaci vzorku nebo žádanky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13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D-4 Vyšetřování smluvními laboratořemi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14</w:t>
          </w:r>
        </w:p>
        <w:p w:rsidR="00965778" w:rsidRDefault="00965778">
          <w:pPr>
            <w:rPr>
              <w:rFonts w:ascii="Arial" w:eastAsia="Arial" w:hAnsi="Arial" w:cs="Arial"/>
              <w:b/>
            </w:rPr>
          </w:pPr>
        </w:p>
        <w:p w:rsidR="00965778" w:rsidRDefault="00A62452">
          <w:pPr>
            <w:numPr>
              <w:ilvl w:val="0"/>
              <w:numId w:val="6"/>
            </w:numPr>
            <w:tabs>
              <w:tab w:val="left" w:pos="223"/>
            </w:tabs>
            <w:ind w:left="223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Vydávání výsledků a komunikace s laboratoří</w:t>
          </w:r>
        </w:p>
        <w:p w:rsidR="00965778" w:rsidRDefault="00A62452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E-1 Hlášení výsledků v kritických intervalech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14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E-2 Informace o formách vydávání výsledků, typy nálezů a laboratorních zpráv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15</w:t>
          </w:r>
        </w:p>
        <w:p w:rsidR="00965778" w:rsidRDefault="00A62452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E-3 Změny výsledků a nálezů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15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E-4 Intervaly od dodání vzorku k vydání výsledku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16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E-5 Způsob řešení stížností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16</w:t>
          </w:r>
        </w:p>
        <w:p w:rsidR="00965778" w:rsidRDefault="00A62452">
          <w:pPr>
            <w:ind w:left="3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E-6 Konzultační činnost laboratoře, vydávání potřeb laboratoří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ab/>
            <w:t>17</w:t>
          </w:r>
        </w:p>
        <w:p w:rsidR="00965778" w:rsidRDefault="00965778">
          <w:pPr>
            <w:rPr>
              <w:rFonts w:ascii="Arial" w:eastAsia="Arial" w:hAnsi="Arial" w:cs="Arial"/>
            </w:rPr>
          </w:pPr>
        </w:p>
        <w:p w:rsidR="00965778" w:rsidRDefault="00A62452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F. Soubor poskytovaných  laboratorních vyšetření</w:t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  <w:t>17</w:t>
          </w:r>
          <w:r>
            <w:rPr>
              <w:rFonts w:ascii="Arial" w:eastAsia="Arial" w:hAnsi="Arial" w:cs="Arial"/>
              <w:b/>
            </w:rPr>
            <w:br/>
            <w:t>G. Instrukce, pokyny pro pacienty</w:t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</w:r>
          <w:r>
            <w:rPr>
              <w:rFonts w:ascii="Arial" w:eastAsia="Arial" w:hAnsi="Arial" w:cs="Arial"/>
              <w:b/>
            </w:rPr>
            <w:tab/>
            <w:t>34</w:t>
          </w:r>
        </w:p>
        <w:p w:rsidR="00965778" w:rsidRDefault="00A62452">
          <w:pPr>
            <w:rPr>
              <w:rFonts w:ascii="Arial" w:eastAsia="Arial" w:hAnsi="Arial" w:cs="Arial"/>
            </w:rPr>
          </w:pPr>
          <w:r>
            <w:fldChar w:fldCharType="end"/>
          </w:r>
        </w:p>
      </w:sdtContent>
    </w:sdt>
    <w:p w:rsidR="00965778" w:rsidRDefault="00A62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Přílohy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36</w:t>
      </w:r>
    </w:p>
    <w:p w:rsidR="00965778" w:rsidRDefault="00A62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Příloha 1 - Seznam vyšetření</w:t>
      </w:r>
    </w:p>
    <w:p w:rsidR="00965778" w:rsidRDefault="00A62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Arial" w:eastAsia="Arial" w:hAnsi="Arial" w:cs="Arial"/>
          <w:b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  <w:r>
        <w:rPr>
          <w:rFonts w:ascii="Arial" w:eastAsia="Arial" w:hAnsi="Arial" w:cs="Arial"/>
        </w:rPr>
        <w:t>Příloha 2-  Vzor žádanky</w:t>
      </w:r>
      <w:r>
        <w:br w:type="page"/>
      </w:r>
    </w:p>
    <w:p w:rsidR="00965778" w:rsidRDefault="00A6245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B. Informace o laboratoři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B-1 </w:t>
      </w:r>
      <w:r>
        <w:rPr>
          <w:rFonts w:ascii="Arial" w:eastAsia="Arial" w:hAnsi="Arial" w:cs="Arial"/>
          <w:b/>
          <w:u w:val="single"/>
        </w:rPr>
        <w:t>Identifikace laboratoře a důležité údaje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9070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0"/>
        <w:gridCol w:w="3240"/>
        <w:gridCol w:w="3060"/>
      </w:tblGrid>
      <w:tr w:rsidR="00965778">
        <w:tc>
          <w:tcPr>
            <w:tcW w:w="9070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Kontaktní údaje – Bělohlávková Eva OKBH laboratoř, IČO: 45374996</w:t>
            </w:r>
          </w:p>
        </w:tc>
      </w:tr>
      <w:tr w:rsidR="00965778">
        <w:tc>
          <w:tcPr>
            <w:tcW w:w="2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Adresa:</w:t>
            </w:r>
          </w:p>
        </w:tc>
        <w:tc>
          <w:tcPr>
            <w:tcW w:w="630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Tovární 600, 35735 Chodov</w:t>
            </w:r>
          </w:p>
        </w:tc>
      </w:tr>
      <w:tr w:rsidR="00965778">
        <w:tc>
          <w:tcPr>
            <w:tcW w:w="2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Statutární zástupce</w:t>
            </w:r>
          </w:p>
        </w:tc>
        <w:tc>
          <w:tcPr>
            <w:tcW w:w="630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Bělohlávková Eva</w:t>
            </w:r>
          </w:p>
        </w:tc>
      </w:tr>
      <w:tr w:rsidR="00965778">
        <w:tc>
          <w:tcPr>
            <w:tcW w:w="2770" w:type="dxa"/>
            <w:tcBorders>
              <w:bottom w:val="single" w:sz="12" w:space="0" w:color="000000"/>
              <w:right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Kontakt:</w:t>
            </w:r>
          </w:p>
        </w:tc>
        <w:tc>
          <w:tcPr>
            <w:tcW w:w="32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tel. 352 37 77 29</w:t>
            </w:r>
          </w:p>
        </w:tc>
        <w:tc>
          <w:tcPr>
            <w:tcW w:w="3060" w:type="dxa"/>
            <w:tcBorders>
              <w:left w:val="single" w:sz="12" w:space="0" w:color="000000"/>
              <w:bottom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e-mail:riabeloh@volny.cz</w:t>
            </w:r>
          </w:p>
        </w:tc>
      </w:tr>
      <w:tr w:rsidR="00965778">
        <w:tc>
          <w:tcPr>
            <w:tcW w:w="2770" w:type="dxa"/>
            <w:tcBorders>
              <w:bottom w:val="single" w:sz="12" w:space="0" w:color="000000"/>
              <w:right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Provozní doba:</w:t>
            </w:r>
          </w:p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Provádění odběrů:</w:t>
            </w:r>
          </w:p>
        </w:tc>
        <w:tc>
          <w:tcPr>
            <w:tcW w:w="630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6.30 hod. – 15.00 hod, </w:t>
            </w:r>
          </w:p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6.30 – 10.00 hod (odběry a příjem biologického materiálu)           </w:t>
            </w:r>
          </w:p>
        </w:tc>
      </w:tr>
      <w:tr w:rsidR="00965778">
        <w:tc>
          <w:tcPr>
            <w:tcW w:w="9070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Konzultující lékaři</w:t>
            </w:r>
          </w:p>
        </w:tc>
      </w:tr>
      <w:tr w:rsidR="00965778">
        <w:tc>
          <w:tcPr>
            <w:tcW w:w="2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65778" w:rsidRDefault="00965778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tel. </w:t>
            </w:r>
          </w:p>
        </w:tc>
        <w:tc>
          <w:tcPr>
            <w:tcW w:w="3060" w:type="dxa"/>
            <w:tcBorders>
              <w:left w:val="single" w:sz="12" w:space="0" w:color="000000"/>
              <w:bottom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</w:tr>
      <w:tr w:rsidR="00965778">
        <w:tc>
          <w:tcPr>
            <w:tcW w:w="2770" w:type="dxa"/>
            <w:tcBorders>
              <w:bottom w:val="single" w:sz="12" w:space="0" w:color="000000"/>
              <w:right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MUDr. RNDr. Škábová Milena</w:t>
            </w:r>
          </w:p>
        </w:tc>
        <w:tc>
          <w:tcPr>
            <w:tcW w:w="32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800 100 830</w:t>
            </w:r>
          </w:p>
        </w:tc>
        <w:tc>
          <w:tcPr>
            <w:tcW w:w="3060" w:type="dxa"/>
            <w:tcBorders>
              <w:left w:val="single" w:sz="12" w:space="0" w:color="000000"/>
              <w:bottom w:val="single" w:sz="12" w:space="0" w:color="000000"/>
            </w:tcBorders>
          </w:tcPr>
          <w:p w:rsidR="00965778" w:rsidRDefault="00965778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2770" w:type="dxa"/>
            <w:tcBorders>
              <w:bottom w:val="single" w:sz="12" w:space="0" w:color="000000"/>
              <w:right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MUDr. Brunnerová Helena</w:t>
            </w:r>
          </w:p>
        </w:tc>
        <w:tc>
          <w:tcPr>
            <w:tcW w:w="32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800 100 830</w:t>
            </w:r>
          </w:p>
        </w:tc>
        <w:tc>
          <w:tcPr>
            <w:tcW w:w="3060" w:type="dxa"/>
            <w:tcBorders>
              <w:left w:val="single" w:sz="12" w:space="0" w:color="000000"/>
              <w:bottom w:val="single" w:sz="12" w:space="0" w:color="000000"/>
            </w:tcBorders>
          </w:tcPr>
          <w:p w:rsidR="00965778" w:rsidRDefault="00965778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9070" w:type="dxa"/>
            <w:gridSpan w:val="3"/>
            <w:shd w:val="clear" w:color="auto" w:fill="FFFFFF"/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Laboratoř</w:t>
            </w:r>
          </w:p>
        </w:tc>
      </w:tr>
      <w:tr w:rsidR="00965778">
        <w:tc>
          <w:tcPr>
            <w:tcW w:w="2770" w:type="dxa"/>
            <w:vMerge w:val="restart"/>
            <w:tcBorders>
              <w:right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Vedoucí laboratoře</w:t>
            </w:r>
          </w:p>
          <w:p w:rsidR="00965778" w:rsidRDefault="00965778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MUDr. RNDr. Škábová Milena</w:t>
            </w:r>
          </w:p>
        </w:tc>
      </w:tr>
      <w:tr w:rsidR="00965778">
        <w:tc>
          <w:tcPr>
            <w:tcW w:w="2770" w:type="dxa"/>
            <w:vMerge/>
            <w:tcBorders>
              <w:right w:val="single" w:sz="12" w:space="0" w:color="000000"/>
            </w:tcBorders>
          </w:tcPr>
          <w:p w:rsidR="00965778" w:rsidRDefault="00965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tel. 777 116 272</w:t>
            </w:r>
          </w:p>
        </w:tc>
        <w:tc>
          <w:tcPr>
            <w:tcW w:w="3060" w:type="dxa"/>
            <w:tcBorders>
              <w:left w:val="single" w:sz="12" w:space="0" w:color="000000"/>
              <w:bottom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</w:tr>
      <w:tr w:rsidR="00965778">
        <w:tc>
          <w:tcPr>
            <w:tcW w:w="2770" w:type="dxa"/>
            <w:vMerge w:val="restart"/>
            <w:tcBorders>
              <w:right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Představitel vedení pro jakost</w:t>
            </w:r>
          </w:p>
        </w:tc>
        <w:tc>
          <w:tcPr>
            <w:tcW w:w="630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 Bělohlávková</w:t>
            </w:r>
          </w:p>
        </w:tc>
      </w:tr>
      <w:tr w:rsidR="00965778">
        <w:tc>
          <w:tcPr>
            <w:tcW w:w="2770" w:type="dxa"/>
            <w:vMerge/>
            <w:tcBorders>
              <w:right w:val="single" w:sz="12" w:space="0" w:color="000000"/>
            </w:tcBorders>
          </w:tcPr>
          <w:p w:rsidR="00965778" w:rsidRDefault="0096577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tel. 352 37 77 29</w:t>
            </w:r>
          </w:p>
        </w:tc>
        <w:tc>
          <w:tcPr>
            <w:tcW w:w="3060" w:type="dxa"/>
            <w:tcBorders>
              <w:left w:val="single" w:sz="12" w:space="0" w:color="000000"/>
            </w:tcBorders>
          </w:tcPr>
          <w:p w:rsidR="00965778" w:rsidRDefault="00A62452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</w:tr>
      <w:tr w:rsidR="00965778">
        <w:tc>
          <w:tcPr>
            <w:tcW w:w="2770" w:type="dxa"/>
            <w:tcBorders>
              <w:bottom w:val="single" w:sz="12" w:space="0" w:color="000000"/>
              <w:right w:val="single" w:sz="12" w:space="0" w:color="000000"/>
            </w:tcBorders>
          </w:tcPr>
          <w:p w:rsidR="00965778" w:rsidRDefault="00965778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5778" w:rsidRDefault="00965778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  <w:tcBorders>
              <w:left w:val="single" w:sz="12" w:space="0" w:color="000000"/>
              <w:bottom w:val="single" w:sz="12" w:space="0" w:color="000000"/>
            </w:tcBorders>
          </w:tcPr>
          <w:p w:rsidR="00965778" w:rsidRDefault="00965778">
            <w:pPr>
              <w:tabs>
                <w:tab w:val="left" w:pos="225"/>
                <w:tab w:val="left" w:pos="3510"/>
                <w:tab w:val="center" w:pos="4535"/>
              </w:tabs>
              <w:jc w:val="center"/>
              <w:rPr>
                <w:rFonts w:ascii="Arial" w:eastAsia="Arial" w:hAnsi="Arial" w:cs="Arial"/>
              </w:rPr>
            </w:pPr>
          </w:p>
        </w:tc>
      </w:tr>
    </w:tbl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B-2 </w:t>
      </w:r>
      <w:r>
        <w:rPr>
          <w:rFonts w:ascii="Arial" w:eastAsia="Arial" w:hAnsi="Arial" w:cs="Arial"/>
          <w:b/>
          <w:u w:val="single"/>
        </w:rPr>
        <w:t>Základní informace o laboratoři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OKBH </w:t>
      </w:r>
      <w:proofErr w:type="spellStart"/>
      <w:r>
        <w:rPr>
          <w:rFonts w:ascii="Arial" w:eastAsia="Arial" w:hAnsi="Arial" w:cs="Arial"/>
        </w:rPr>
        <w:t>KLinická</w:t>
      </w:r>
      <w:proofErr w:type="spellEnd"/>
      <w:r>
        <w:rPr>
          <w:rFonts w:ascii="Arial" w:eastAsia="Arial" w:hAnsi="Arial" w:cs="Arial"/>
        </w:rPr>
        <w:t xml:space="preserve"> laboratoř, Chodov, Tovární 600 má v souladu se svým přístrojovým vybavením a odbornými možnostmi </w:t>
      </w:r>
      <w:proofErr w:type="spellStart"/>
      <w:r>
        <w:rPr>
          <w:rFonts w:ascii="Arial" w:eastAsia="Arial" w:hAnsi="Arial" w:cs="Arial"/>
        </w:rPr>
        <w:t>stanovem</w:t>
      </w:r>
      <w:proofErr w:type="spellEnd"/>
      <w:r>
        <w:rPr>
          <w:rFonts w:ascii="Arial" w:eastAsia="Arial" w:hAnsi="Arial" w:cs="Arial"/>
        </w:rPr>
        <w:t xml:space="preserve"> soubor laboratorních vyšetření, který může realizovat. </w:t>
      </w:r>
      <w:proofErr w:type="gramStart"/>
      <w:r>
        <w:rPr>
          <w:rFonts w:ascii="Arial" w:eastAsia="Arial" w:hAnsi="Arial" w:cs="Arial"/>
        </w:rPr>
        <w:t>personální</w:t>
      </w:r>
      <w:proofErr w:type="gramEnd"/>
      <w:r>
        <w:rPr>
          <w:rFonts w:ascii="Arial" w:eastAsia="Arial" w:hAnsi="Arial" w:cs="Arial"/>
        </w:rPr>
        <w:t xml:space="preserve"> obsazení pracovníků laboratoře splňuje svým vzděláním podmínky odborné způsobilosti.</w:t>
      </w:r>
    </w:p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B-3 </w:t>
      </w:r>
      <w:r>
        <w:rPr>
          <w:rFonts w:ascii="Arial" w:eastAsia="Arial" w:hAnsi="Arial" w:cs="Arial"/>
          <w:b/>
          <w:u w:val="single"/>
        </w:rPr>
        <w:t>Zaměření laboratoře, úroveň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>a stav akreditace pracoviště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right="4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Laboratoř provádí základní a specializovaná vyšetření biologických materiálů humánního původu, v odbornostech biochemické a hematologické, a konzultační služby.</w:t>
      </w:r>
    </w:p>
    <w:p w:rsidR="00965778" w:rsidRDefault="00965778">
      <w:pPr>
        <w:ind w:right="464"/>
        <w:rPr>
          <w:rFonts w:ascii="Arial" w:eastAsia="Arial" w:hAnsi="Arial" w:cs="Arial"/>
        </w:rPr>
      </w:pPr>
    </w:p>
    <w:p w:rsidR="00965778" w:rsidRDefault="00A62452">
      <w:pPr>
        <w:ind w:right="4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Laboratoř pečlivě uplatňuje systém vnitřní kontroly kvality a účastní se systému externí kontroly kvality (SEKK).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257" w:lineRule="auto"/>
        <w:ind w:right="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Laboratoř je certifikovaná podle normy ČSN EN ISO 15189:2013. Je vedena v Registru klinických laboratoří a splňuje základní technické a personální požadavky pro vstup do tohoto registru. Laboratoř úspěšně absolvovala Audit II NASKL.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B-4 </w:t>
      </w:r>
      <w:r>
        <w:rPr>
          <w:rFonts w:ascii="Arial" w:eastAsia="Arial" w:hAnsi="Arial" w:cs="Arial"/>
          <w:b/>
          <w:u w:val="single"/>
        </w:rPr>
        <w:t>Organizace laboratoře, členění, vybavení a obsazení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Organizačně je laboratoř uspořádána do těchto celků: </w:t>
      </w:r>
    </w:p>
    <w:p w:rsidR="00965778" w:rsidRDefault="00A62452">
      <w:pPr>
        <w:numPr>
          <w:ilvl w:val="0"/>
          <w:numId w:val="7"/>
        </w:numPr>
        <w:jc w:val="both"/>
      </w:pPr>
      <w:r>
        <w:rPr>
          <w:rFonts w:ascii="Arial" w:eastAsia="Arial" w:hAnsi="Arial" w:cs="Arial"/>
        </w:rPr>
        <w:t xml:space="preserve">úsek biochemie </w:t>
      </w:r>
    </w:p>
    <w:p w:rsidR="00965778" w:rsidRDefault="00A62452">
      <w:pPr>
        <w:numPr>
          <w:ilvl w:val="0"/>
          <w:numId w:val="7"/>
        </w:numPr>
        <w:jc w:val="both"/>
      </w:pPr>
      <w:r>
        <w:rPr>
          <w:rFonts w:ascii="Arial" w:eastAsia="Arial" w:hAnsi="Arial" w:cs="Arial"/>
        </w:rPr>
        <w:t>úsek hematologie</w:t>
      </w:r>
    </w:p>
    <w:p w:rsidR="00965778" w:rsidRDefault="00965778">
      <w:pPr>
        <w:rPr>
          <w:rFonts w:ascii="Arial" w:eastAsia="Arial" w:hAnsi="Arial" w:cs="Arial"/>
          <w:u w:val="single"/>
        </w:rPr>
      </w:pP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Provozní doba laboratoře</w:t>
      </w:r>
      <w:r>
        <w:rPr>
          <w:rFonts w:ascii="Arial" w:eastAsia="Arial" w:hAnsi="Arial" w:cs="Arial"/>
        </w:rPr>
        <w:t>: 6.30 - 15.00.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Pracovní režim laboratoře:</w:t>
      </w:r>
      <w:r>
        <w:rPr>
          <w:rFonts w:ascii="Arial" w:eastAsia="Arial" w:hAnsi="Arial" w:cs="Arial"/>
        </w:rPr>
        <w:t xml:space="preserve">  </w:t>
      </w:r>
    </w:p>
    <w:p w:rsidR="00965778" w:rsidRDefault="00A62452">
      <w:pPr>
        <w:numPr>
          <w:ilvl w:val="0"/>
          <w:numId w:val="1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Příjem a odběr vzorků k rutinním analýzám 6.30-10.00. </w:t>
      </w:r>
    </w:p>
    <w:p w:rsidR="00965778" w:rsidRDefault="00A62452">
      <w:pPr>
        <w:numPr>
          <w:ilvl w:val="0"/>
          <w:numId w:val="17"/>
        </w:num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Statimová</w:t>
      </w:r>
      <w:proofErr w:type="spellEnd"/>
      <w:r>
        <w:rPr>
          <w:rFonts w:ascii="Arial" w:eastAsia="Arial" w:hAnsi="Arial" w:cs="Arial"/>
        </w:rPr>
        <w:t xml:space="preserve"> vyšetření v průběhu celé pracovní doby. </w:t>
      </w:r>
    </w:p>
    <w:p w:rsidR="00965778" w:rsidRDefault="00A62452">
      <w:pPr>
        <w:numPr>
          <w:ilvl w:val="0"/>
          <w:numId w:val="1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Zpracování biologického materiálu je prováděno po ukončení jeho odběru, tzn. po 10.00 hod.</w:t>
      </w:r>
    </w:p>
    <w:p w:rsidR="00965778" w:rsidRDefault="00A62452">
      <w:pPr>
        <w:numPr>
          <w:ilvl w:val="0"/>
          <w:numId w:val="1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Nejpozději do 14.30 probíhá kompletace výsledků a výdej výsledkových listů</w:t>
      </w:r>
    </w:p>
    <w:p w:rsidR="00965778" w:rsidRDefault="00A62452">
      <w:pPr>
        <w:numPr>
          <w:ilvl w:val="0"/>
          <w:numId w:val="1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Vzorky dodané do 14.00, které neleze do konce provozu laboratoře zpracovat, jsou připraveny ke zpracování a uloženy tak, aby byla zachována stabilita analytů. Zpracovány jsou následující den.</w:t>
      </w:r>
    </w:p>
    <w:p w:rsidR="00965778" w:rsidRDefault="00965778">
      <w:pPr>
        <w:rPr>
          <w:rFonts w:ascii="Arial" w:eastAsia="Arial" w:hAnsi="Arial" w:cs="Arial"/>
          <w:u w:val="single"/>
        </w:rPr>
      </w:pP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 xml:space="preserve">Umístění laboratoře: </w:t>
      </w:r>
      <w:r>
        <w:rPr>
          <w:rFonts w:ascii="Arial" w:eastAsia="Arial" w:hAnsi="Arial" w:cs="Arial"/>
        </w:rPr>
        <w:t xml:space="preserve"> </w:t>
      </w: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Laboratoř je umístěna v prvním patře polikliniky Chodov, Tovární 600.</w:t>
      </w:r>
    </w:p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Přístrojové vybavení:</w:t>
      </w:r>
    </w:p>
    <w:p w:rsidR="00965778" w:rsidRDefault="00A62452">
      <w:pPr>
        <w:numPr>
          <w:ilvl w:val="0"/>
          <w:numId w:val="2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</w:t>
      </w:r>
      <w:r w:rsidR="00512973">
        <w:rPr>
          <w:rFonts w:ascii="Arial" w:eastAsia="Arial" w:hAnsi="Arial" w:cs="Arial"/>
        </w:rPr>
        <w:t>ochemický analyzátor MINDRAY</w:t>
      </w:r>
    </w:p>
    <w:p w:rsidR="00965778" w:rsidRDefault="00A62452">
      <w:pPr>
        <w:numPr>
          <w:ilvl w:val="0"/>
          <w:numId w:val="2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hematologický analyzátor</w:t>
      </w:r>
    </w:p>
    <w:p w:rsidR="00965778" w:rsidRDefault="00A62452">
      <w:pPr>
        <w:numPr>
          <w:ilvl w:val="0"/>
          <w:numId w:val="2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mikroskop</w:t>
      </w:r>
    </w:p>
    <w:p w:rsidR="00965778" w:rsidRDefault="00A62452">
      <w:pPr>
        <w:numPr>
          <w:ilvl w:val="0"/>
          <w:numId w:val="2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centrifuga</w:t>
      </w:r>
    </w:p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Používáme laboratorní informační program </w:t>
      </w:r>
      <w:proofErr w:type="spellStart"/>
      <w:r>
        <w:rPr>
          <w:rFonts w:ascii="Arial" w:eastAsia="Arial" w:hAnsi="Arial" w:cs="Arial"/>
        </w:rPr>
        <w:t>OpenLIMS</w:t>
      </w:r>
      <w:proofErr w:type="spellEnd"/>
      <w:r>
        <w:rPr>
          <w:rFonts w:ascii="Arial" w:eastAsia="Arial" w:hAnsi="Arial" w:cs="Arial"/>
        </w:rPr>
        <w:t xml:space="preserve"> firmy STAPRO.</w:t>
      </w:r>
    </w:p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Personální obsazení:</w:t>
      </w: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 vedení laboratoře je vedoucí laboratoře zároveň manažer kvality, vedoucí laborantka. V laboratoři pracují laborantka s atestací v oboru klinické biochemie, zdrav, sestra, chemik analytik a jako odborný konzultant - lékař s atestací v oboru klinické biochemie. Všichni pracovníci vykonávají práci předepsanou v pracovních náplních.</w:t>
      </w:r>
    </w:p>
    <w:p w:rsidR="00965778" w:rsidRDefault="009657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u w:val="single"/>
        </w:rPr>
      </w:pPr>
    </w:p>
    <w:p w:rsidR="00965778" w:rsidRDefault="009657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u w:val="single"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</w:p>
    <w:p w:rsidR="00965778" w:rsidRDefault="00A62452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B-5 </w:t>
      </w:r>
      <w:r>
        <w:rPr>
          <w:rFonts w:ascii="Arial" w:eastAsia="Arial" w:hAnsi="Arial" w:cs="Arial"/>
          <w:b/>
          <w:u w:val="single"/>
        </w:rPr>
        <w:t>Spektrum nabízených služeb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276" w:lineRule="auto"/>
        <w:ind w:right="28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Klinická laboratoř poskytuje: </w:t>
      </w:r>
    </w:p>
    <w:p w:rsidR="00965778" w:rsidRDefault="00A62452">
      <w:pPr>
        <w:numPr>
          <w:ilvl w:val="0"/>
          <w:numId w:val="27"/>
        </w:numPr>
        <w:spacing w:line="276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svým zákazníkům jak otevřený odběrový </w:t>
      </w:r>
      <w:proofErr w:type="gramStart"/>
      <w:r>
        <w:rPr>
          <w:rFonts w:ascii="Arial" w:eastAsia="Arial" w:hAnsi="Arial" w:cs="Arial"/>
        </w:rPr>
        <w:t>systém  (firmy</w:t>
      </w:r>
      <w:proofErr w:type="gramEnd"/>
      <w:r>
        <w:rPr>
          <w:rFonts w:ascii="Arial" w:eastAsia="Arial" w:hAnsi="Arial" w:cs="Arial"/>
        </w:rPr>
        <w:t xml:space="preserve"> MUF-Pro), tak odběrový systém uzavřený (S- </w:t>
      </w:r>
      <w:proofErr w:type="spellStart"/>
      <w:r>
        <w:rPr>
          <w:rFonts w:ascii="Arial" w:eastAsia="Arial" w:hAnsi="Arial" w:cs="Arial"/>
        </w:rPr>
        <w:t>Monovette</w:t>
      </w:r>
      <w:proofErr w:type="spellEnd"/>
      <w:r>
        <w:rPr>
          <w:rFonts w:ascii="Arial" w:eastAsia="Arial" w:hAnsi="Arial" w:cs="Arial"/>
        </w:rPr>
        <w:t xml:space="preserve"> firmy </w:t>
      </w:r>
      <w:proofErr w:type="spellStart"/>
      <w:r>
        <w:rPr>
          <w:rFonts w:ascii="Arial" w:eastAsia="Arial" w:hAnsi="Arial" w:cs="Arial"/>
        </w:rPr>
        <w:t>Sarstedt</w:t>
      </w:r>
      <w:proofErr w:type="spellEnd"/>
      <w:r>
        <w:rPr>
          <w:rFonts w:ascii="Arial" w:eastAsia="Arial" w:hAnsi="Arial" w:cs="Arial"/>
        </w:rPr>
        <w:t>)</w:t>
      </w:r>
    </w:p>
    <w:p w:rsidR="00965778" w:rsidRDefault="00A62452">
      <w:pPr>
        <w:numPr>
          <w:ilvl w:val="0"/>
          <w:numId w:val="27"/>
        </w:numPr>
        <w:spacing w:line="276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základní biochemická vyšetření běžně získávaných biologických materiálů</w:t>
      </w:r>
    </w:p>
    <w:p w:rsidR="00965778" w:rsidRDefault="00A62452">
      <w:pPr>
        <w:numPr>
          <w:ilvl w:val="0"/>
          <w:numId w:val="27"/>
        </w:numPr>
        <w:spacing w:line="276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základní hematologická vyšetření krve</w:t>
      </w:r>
    </w:p>
    <w:p w:rsidR="00965778" w:rsidRDefault="00A62452">
      <w:pPr>
        <w:numPr>
          <w:ilvl w:val="0"/>
          <w:numId w:val="27"/>
        </w:numPr>
        <w:spacing w:line="276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konzultační služby v oblasti klinické biochemie a hematologie</w:t>
      </w:r>
    </w:p>
    <w:p w:rsidR="00965778" w:rsidRDefault="00A62452">
      <w:pPr>
        <w:numPr>
          <w:ilvl w:val="0"/>
          <w:numId w:val="27"/>
        </w:numPr>
        <w:spacing w:line="276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vyšetření samoplátců</w:t>
      </w:r>
    </w:p>
    <w:p w:rsidR="00965778" w:rsidRDefault="00A62452">
      <w:pPr>
        <w:numPr>
          <w:ilvl w:val="0"/>
          <w:numId w:val="27"/>
        </w:numPr>
        <w:spacing w:line="276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zajištění speciálních vyšetření se smluvní laboratoří a zajištění transportu materiálu na místo určení</w:t>
      </w:r>
    </w:p>
    <w:p w:rsidR="00965778" w:rsidRDefault="00A62452">
      <w:pPr>
        <w:numPr>
          <w:ilvl w:val="0"/>
          <w:numId w:val="27"/>
        </w:numPr>
        <w:spacing w:line="276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komplexní, bezpečný a zajištěný přístup k datům a jejich vhodné zpracování v laboratorním informačním systému, včetně archivace</w:t>
      </w:r>
    </w:p>
    <w:p w:rsidR="00965778" w:rsidRDefault="00965778">
      <w:pPr>
        <w:spacing w:line="276" w:lineRule="auto"/>
        <w:ind w:left="720" w:right="284"/>
        <w:rPr>
          <w:rFonts w:ascii="Arial" w:eastAsia="Arial" w:hAnsi="Arial" w:cs="Arial"/>
        </w:rPr>
      </w:pPr>
    </w:p>
    <w:p w:rsidR="00965778" w:rsidRDefault="00A62452">
      <w:pPr>
        <w:spacing w:before="40" w:after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br w:type="page"/>
      </w:r>
    </w:p>
    <w:p w:rsidR="00965778" w:rsidRDefault="00A62452">
      <w:pPr>
        <w:spacing w:before="40" w:after="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Seznam vyšetření prováděných v klinické laboratoři</w:t>
      </w:r>
    </w:p>
    <w:p w:rsidR="00965778" w:rsidRDefault="00965778">
      <w:pPr>
        <w:spacing w:before="40" w:after="20"/>
        <w:rPr>
          <w:rFonts w:ascii="Arial" w:eastAsia="Arial" w:hAnsi="Arial" w:cs="Arial"/>
          <w:u w:val="single"/>
        </w:rPr>
      </w:pPr>
    </w:p>
    <w:tbl>
      <w:tblPr>
        <w:tblStyle w:val="a4"/>
        <w:tblW w:w="92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65778">
        <w:tc>
          <w:tcPr>
            <w:tcW w:w="4605" w:type="dxa"/>
            <w:vAlign w:val="center"/>
          </w:tcPr>
          <w:p w:rsidR="00965778" w:rsidRDefault="00A6245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Základní vyšet</w:t>
            </w:r>
            <w:r>
              <w:rPr>
                <w:rFonts w:ascii="Arial" w:eastAsia="Arial" w:hAnsi="Arial" w:cs="Arial"/>
              </w:rPr>
              <w:t>ř</w:t>
            </w:r>
            <w:r>
              <w:rPr>
                <w:rFonts w:ascii="Arial" w:eastAsia="Arial" w:hAnsi="Arial" w:cs="Arial"/>
                <w:b/>
              </w:rPr>
              <w:t>ení v séru</w:t>
            </w:r>
          </w:p>
        </w:tc>
        <w:tc>
          <w:tcPr>
            <w:tcW w:w="4605" w:type="dxa"/>
            <w:vAlign w:val="center"/>
          </w:tcPr>
          <w:p w:rsidR="00965778" w:rsidRDefault="00A62452">
            <w:pPr>
              <w:spacing w:before="40" w:after="20"/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Základní vyšet</w:t>
            </w:r>
            <w:r>
              <w:rPr>
                <w:rFonts w:ascii="Arial" w:eastAsia="Arial" w:hAnsi="Arial" w:cs="Arial"/>
              </w:rPr>
              <w:t>ř</w:t>
            </w:r>
            <w:r>
              <w:rPr>
                <w:rFonts w:ascii="Arial" w:eastAsia="Arial" w:hAnsi="Arial" w:cs="Arial"/>
                <w:b/>
              </w:rPr>
              <w:t>ení v séru</w:t>
            </w:r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Močovina</w:t>
            </w:r>
          </w:p>
        </w:tc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Kreatinin</w:t>
            </w:r>
          </w:p>
        </w:tc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 xml:space="preserve">      </w:t>
            </w:r>
            <w:r>
              <w:rPr>
                <w:rFonts w:ascii="Arial" w:eastAsia="Arial" w:hAnsi="Arial" w:cs="Arial"/>
                <w:b/>
                <w:u w:val="single"/>
              </w:rPr>
              <w:t>Základní vyšetření v kapilární krvi</w:t>
            </w:r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Kyselina močová</w:t>
            </w:r>
          </w:p>
        </w:tc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Bilirubin</w:t>
            </w:r>
          </w:p>
        </w:tc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Krevní obraz (děti)</w:t>
            </w:r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Alaninaminotransferáza</w:t>
            </w:r>
            <w:proofErr w:type="spellEnd"/>
            <w:r>
              <w:rPr>
                <w:rFonts w:ascii="Arial" w:eastAsia="Arial" w:hAnsi="Arial" w:cs="Arial"/>
              </w:rPr>
              <w:t xml:space="preserve"> (ALT)</w:t>
            </w:r>
          </w:p>
        </w:tc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4605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Aspartátaminotransferáza</w:t>
            </w:r>
            <w:proofErr w:type="spellEnd"/>
            <w:r>
              <w:rPr>
                <w:rFonts w:ascii="Arial" w:eastAsia="Arial" w:hAnsi="Arial" w:cs="Arial"/>
              </w:rPr>
              <w:t xml:space="preserve"> (AST)</w:t>
            </w:r>
          </w:p>
        </w:tc>
        <w:tc>
          <w:tcPr>
            <w:tcW w:w="4605" w:type="dxa"/>
          </w:tcPr>
          <w:p w:rsidR="00965778" w:rsidRDefault="00A62452">
            <w:pPr>
              <w:spacing w:before="40" w:after="20"/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Základní vyšetření v moči</w:t>
            </w:r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Gamaglutamyltransferáza</w:t>
            </w:r>
            <w:proofErr w:type="spellEnd"/>
            <w:r>
              <w:rPr>
                <w:rFonts w:ascii="Arial" w:eastAsia="Arial" w:hAnsi="Arial" w:cs="Arial"/>
              </w:rPr>
              <w:t xml:space="preserve"> (GMT)</w:t>
            </w:r>
          </w:p>
        </w:tc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Glukoza</w:t>
            </w:r>
            <w:proofErr w:type="spellEnd"/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Alkalická fosfatáza (ALP)</w:t>
            </w:r>
          </w:p>
        </w:tc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Alfa-amyláza</w:t>
            </w:r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Alfa-amyláza</w:t>
            </w:r>
          </w:p>
        </w:tc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Moč chemicky a mikroskopicky</w:t>
            </w:r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Cholesterol</w:t>
            </w:r>
          </w:p>
        </w:tc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4605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HDL-cholesterol</w:t>
            </w:r>
          </w:p>
        </w:tc>
        <w:tc>
          <w:tcPr>
            <w:tcW w:w="4605" w:type="dxa"/>
            <w:vAlign w:val="center"/>
          </w:tcPr>
          <w:p w:rsidR="00965778" w:rsidRDefault="00A62452">
            <w:pPr>
              <w:spacing w:before="40" w:after="20"/>
              <w:jc w:val="center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Základní vyšetření z krve</w:t>
            </w:r>
          </w:p>
        </w:tc>
      </w:tr>
      <w:tr w:rsidR="00965778">
        <w:trPr>
          <w:trHeight w:val="420"/>
        </w:trPr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LDL- cholesterol</w:t>
            </w:r>
          </w:p>
        </w:tc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Krevní obraz s </w:t>
            </w:r>
            <w:proofErr w:type="spellStart"/>
            <w:r>
              <w:rPr>
                <w:rFonts w:ascii="Arial" w:eastAsia="Arial" w:hAnsi="Arial" w:cs="Arial"/>
              </w:rPr>
              <w:t>třípopulačním</w:t>
            </w:r>
            <w:proofErr w:type="spellEnd"/>
            <w:r>
              <w:rPr>
                <w:rFonts w:ascii="Arial" w:eastAsia="Arial" w:hAnsi="Arial" w:cs="Arial"/>
              </w:rPr>
              <w:t xml:space="preserve"> diferenciálem</w:t>
            </w:r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Celkové bílkoviny</w:t>
            </w:r>
          </w:p>
        </w:tc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Diferenciální rozpočet leukocytů</w:t>
            </w:r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Glukóza</w:t>
            </w:r>
          </w:p>
        </w:tc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 xml:space="preserve">            </w:t>
            </w:r>
            <w:r>
              <w:rPr>
                <w:rFonts w:ascii="Arial" w:eastAsia="Arial" w:hAnsi="Arial" w:cs="Arial"/>
                <w:b/>
                <w:u w:val="single"/>
              </w:rPr>
              <w:t>Základní vyšetření z plazmy</w:t>
            </w:r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C-reaktivní protein</w:t>
            </w:r>
          </w:p>
        </w:tc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Quickův</w:t>
            </w:r>
            <w:proofErr w:type="spellEnd"/>
            <w:r>
              <w:rPr>
                <w:rFonts w:ascii="Arial" w:eastAsia="Arial" w:hAnsi="Arial" w:cs="Arial"/>
              </w:rPr>
              <w:t xml:space="preserve"> test</w:t>
            </w:r>
          </w:p>
        </w:tc>
      </w:tr>
      <w:tr w:rsidR="00965778"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Triacylglyceroly</w:t>
            </w:r>
            <w:proofErr w:type="spellEnd"/>
          </w:p>
        </w:tc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APTT</w:t>
            </w:r>
          </w:p>
        </w:tc>
      </w:tr>
      <w:tr w:rsidR="00965778"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  <w:tc>
          <w:tcPr>
            <w:tcW w:w="4605" w:type="dxa"/>
          </w:tcPr>
          <w:p w:rsidR="00965778" w:rsidRDefault="00A62452">
            <w:pPr>
              <w:spacing w:before="40" w:after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FW</w:t>
            </w:r>
          </w:p>
        </w:tc>
      </w:tr>
      <w:tr w:rsidR="00965778"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  <w:tc>
          <w:tcPr>
            <w:tcW w:w="4605" w:type="dxa"/>
          </w:tcPr>
          <w:p w:rsidR="00965778" w:rsidRDefault="00965778">
            <w:pPr>
              <w:spacing w:before="40" w:after="20"/>
              <w:jc w:val="center"/>
              <w:rPr>
                <w:rFonts w:ascii="Arial" w:eastAsia="Arial" w:hAnsi="Arial" w:cs="Arial"/>
                <w:u w:val="single"/>
              </w:rPr>
            </w:pPr>
          </w:p>
        </w:tc>
      </w:tr>
      <w:tr w:rsidR="00965778"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  <w:tc>
          <w:tcPr>
            <w:tcW w:w="4605" w:type="dxa"/>
          </w:tcPr>
          <w:p w:rsidR="00965778" w:rsidRDefault="00965778">
            <w:pPr>
              <w:spacing w:before="40" w:after="20"/>
              <w:rPr>
                <w:rFonts w:ascii="Arial" w:eastAsia="Arial" w:hAnsi="Arial" w:cs="Arial"/>
              </w:rPr>
            </w:pPr>
          </w:p>
        </w:tc>
      </w:tr>
    </w:tbl>
    <w:p w:rsidR="00965778" w:rsidRDefault="00965778">
      <w:pPr>
        <w:spacing w:line="276" w:lineRule="auto"/>
        <w:ind w:right="284"/>
        <w:rPr>
          <w:rFonts w:ascii="Arial" w:eastAsia="Arial" w:hAnsi="Arial" w:cs="Arial"/>
        </w:rPr>
      </w:pPr>
    </w:p>
    <w:p w:rsidR="00965778" w:rsidRDefault="00A62452">
      <w:pPr>
        <w:spacing w:line="276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Materiál na vyšetření, která jsou vyznačená na žádance a naše laboratoř je neprovádí, přeposíláme do smluvní laboratoře </w:t>
      </w:r>
      <w:r w:rsidR="00332FBB">
        <w:rPr>
          <w:rFonts w:ascii="Arial" w:eastAsia="Arial" w:hAnsi="Arial" w:cs="Arial"/>
        </w:rPr>
        <w:t>Dia-</w:t>
      </w:r>
      <w:proofErr w:type="spellStart"/>
      <w:r w:rsidR="00332FBB">
        <w:rPr>
          <w:rFonts w:ascii="Arial" w:eastAsia="Arial" w:hAnsi="Arial" w:cs="Arial"/>
        </w:rPr>
        <w:t>Gon</w:t>
      </w:r>
      <w:proofErr w:type="spellEnd"/>
      <w:r w:rsidR="00332FBB">
        <w:rPr>
          <w:rFonts w:ascii="Arial" w:eastAsia="Arial" w:hAnsi="Arial" w:cs="Arial"/>
        </w:rPr>
        <w:t xml:space="preserve"> MP s.</w:t>
      </w:r>
      <w:proofErr w:type="gramStart"/>
      <w:r w:rsidR="00332FBB">
        <w:rPr>
          <w:rFonts w:ascii="Arial" w:eastAsia="Arial" w:hAnsi="Arial" w:cs="Arial"/>
        </w:rPr>
        <w:t>r.o.</w:t>
      </w:r>
      <w:r w:rsidR="00C237D8">
        <w:rPr>
          <w:rFonts w:ascii="Arial" w:eastAsia="Arial" w:hAnsi="Arial" w:cs="Arial"/>
        </w:rPr>
        <w:t>.</w:t>
      </w:r>
      <w:proofErr w:type="gramEnd"/>
    </w:p>
    <w:p w:rsidR="00965778" w:rsidRDefault="00A62452">
      <w:pPr>
        <w:spacing w:line="276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Klinická laboratoř je také sběrným místem biologického materiálu pro mikrobiologické vyšetření.</w:t>
      </w:r>
    </w:p>
    <w:p w:rsidR="00965778" w:rsidRDefault="00A62452">
      <w:pPr>
        <w:spacing w:line="276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Vzorky jsou zaevidovány a odeslány, laboratoř nenese odpovědnost za dodání výsledků.</w:t>
      </w:r>
    </w:p>
    <w:p w:rsidR="00965778" w:rsidRDefault="00A62452">
      <w:pPr>
        <w:spacing w:line="276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:rsidR="00965778" w:rsidRDefault="00A62452">
      <w:pPr>
        <w:spacing w:line="276" w:lineRule="auto"/>
        <w:ind w:right="284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Podrobný popis vyšetření prováděných v klinické laboratoři</w:t>
      </w:r>
    </w:p>
    <w:p w:rsidR="00965778" w:rsidRDefault="00965778">
      <w:pPr>
        <w:spacing w:line="276" w:lineRule="auto"/>
        <w:ind w:right="284"/>
        <w:rPr>
          <w:rFonts w:ascii="Arial" w:eastAsia="Arial" w:hAnsi="Arial" w:cs="Arial"/>
          <w:b/>
          <w:u w:val="single"/>
        </w:rPr>
      </w:pPr>
    </w:p>
    <w:p w:rsidR="00965778" w:rsidRDefault="00A62452">
      <w:pPr>
        <w:spacing w:line="276" w:lineRule="auto"/>
        <w:ind w:right="284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Úsek biochemie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Stanovení močoviny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Stanovení využívá přeměny močoviny na amoniak. V následné reakci se měří úbytek NADH+, který je úměrný koncentraci močoviny ve vzorku. V organismu vzniká při odbourávání bílkovin (aminokyselin). Zvýšené koncentrace nacházíme při onemocnění ledvin, dehydrataci a srdeční dekompenzaci.</w:t>
      </w:r>
      <w:r>
        <w:rPr>
          <w:rFonts w:ascii="Arial" w:eastAsia="Arial" w:hAnsi="Arial" w:cs="Arial"/>
        </w:rPr>
        <w:br/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2,8 – 8,0 </w:t>
      </w:r>
      <w:proofErr w:type="spellStart"/>
      <w:r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 xml:space="preserve">/l, </w:t>
      </w:r>
      <w:r>
        <w:rPr>
          <w:rFonts w:ascii="Arial" w:eastAsia="Arial" w:hAnsi="Arial" w:cs="Arial"/>
        </w:rPr>
        <w:tab/>
        <w:t xml:space="preserve">ženy 2,0 – 6,7 </w:t>
      </w:r>
      <w:proofErr w:type="spellStart"/>
      <w:r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>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Stanovení kreatininu 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Kreatinin reaguje s alkalickým </w:t>
      </w:r>
      <w:proofErr w:type="spellStart"/>
      <w:r>
        <w:rPr>
          <w:rFonts w:ascii="Arial" w:eastAsia="Arial" w:hAnsi="Arial" w:cs="Arial"/>
        </w:rPr>
        <w:t>pikrátem</w:t>
      </w:r>
      <w:proofErr w:type="spellEnd"/>
      <w:r>
        <w:rPr>
          <w:rFonts w:ascii="Arial" w:eastAsia="Arial" w:hAnsi="Arial" w:cs="Arial"/>
        </w:rPr>
        <w:t xml:space="preserve"> za vzniku barevného komplexu. Důležité vyšetření při onemocnění ledvin.</w:t>
      </w: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55 - 110 </w:t>
      </w:r>
      <w:proofErr w:type="spellStart"/>
      <w:r>
        <w:rPr>
          <w:rFonts w:ascii="Arial" w:eastAsia="Arial" w:hAnsi="Arial" w:cs="Arial"/>
        </w:rPr>
        <w:t>umol</w:t>
      </w:r>
      <w:proofErr w:type="spellEnd"/>
      <w:r>
        <w:rPr>
          <w:rFonts w:ascii="Arial" w:eastAsia="Arial" w:hAnsi="Arial" w:cs="Arial"/>
        </w:rPr>
        <w:t xml:space="preserve">/l, </w:t>
      </w:r>
      <w:r>
        <w:rPr>
          <w:rFonts w:ascii="Arial" w:eastAsia="Arial" w:hAnsi="Arial" w:cs="Arial"/>
        </w:rPr>
        <w:tab/>
        <w:t xml:space="preserve">ženy 44 - 95 </w:t>
      </w:r>
      <w:proofErr w:type="spellStart"/>
      <w:r>
        <w:rPr>
          <w:rFonts w:ascii="Arial" w:eastAsia="Arial" w:hAnsi="Arial" w:cs="Arial"/>
        </w:rPr>
        <w:t>umol</w:t>
      </w:r>
      <w:proofErr w:type="spellEnd"/>
      <w:r>
        <w:rPr>
          <w:rFonts w:ascii="Arial" w:eastAsia="Arial" w:hAnsi="Arial" w:cs="Arial"/>
        </w:rPr>
        <w:t>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Stanovení kyseliny močové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Při oxidaci kyseliny močové vzniká peroxid vodíku, v následné reakci produkt červeného zbarvení.  Stanovení se indikuje při diagnostice a sledování metabolických a ledvinných onemocnění.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lastRenderedPageBreak/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220 - 420 </w:t>
      </w:r>
      <w:proofErr w:type="spellStart"/>
      <w:r>
        <w:rPr>
          <w:rFonts w:ascii="Arial" w:eastAsia="Arial" w:hAnsi="Arial" w:cs="Arial"/>
        </w:rPr>
        <w:t>umol</w:t>
      </w:r>
      <w:proofErr w:type="spellEnd"/>
      <w:r>
        <w:rPr>
          <w:rFonts w:ascii="Arial" w:eastAsia="Arial" w:hAnsi="Arial" w:cs="Arial"/>
        </w:rPr>
        <w:t xml:space="preserve">/l, </w:t>
      </w:r>
      <w:r>
        <w:rPr>
          <w:rFonts w:ascii="Arial" w:eastAsia="Arial" w:hAnsi="Arial" w:cs="Arial"/>
        </w:rPr>
        <w:tab/>
        <w:t xml:space="preserve">ženy 140 - 340 </w:t>
      </w:r>
      <w:proofErr w:type="spellStart"/>
      <w:r>
        <w:rPr>
          <w:rFonts w:ascii="Arial" w:eastAsia="Arial" w:hAnsi="Arial" w:cs="Arial"/>
        </w:rPr>
        <w:t>umol</w:t>
      </w:r>
      <w:proofErr w:type="spellEnd"/>
      <w:r>
        <w:rPr>
          <w:rFonts w:ascii="Arial" w:eastAsia="Arial" w:hAnsi="Arial" w:cs="Arial"/>
        </w:rPr>
        <w:t>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Vyšetření bilirubinu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Využívá se reakce bilirubinu po uvolnění detergentem se stabilizovanými diazoniovými solemi, kdy vzniká oranžové zbarvení </w:t>
      </w:r>
      <w:proofErr w:type="spellStart"/>
      <w:r>
        <w:rPr>
          <w:rFonts w:ascii="Arial" w:eastAsia="Arial" w:hAnsi="Arial" w:cs="Arial"/>
        </w:rPr>
        <w:t>azobilirubinu</w:t>
      </w:r>
      <w:proofErr w:type="spellEnd"/>
      <w:r>
        <w:rPr>
          <w:rFonts w:ascii="Arial" w:eastAsia="Arial" w:hAnsi="Arial" w:cs="Arial"/>
        </w:rPr>
        <w:t xml:space="preserve">. Bilirubin vzniká degradací erytrocytů z hemoglobinu. Jeho stanovení slouží při diagnostice </w:t>
      </w:r>
      <w:proofErr w:type="spellStart"/>
      <w:r>
        <w:rPr>
          <w:rFonts w:ascii="Arial" w:eastAsia="Arial" w:hAnsi="Arial" w:cs="Arial"/>
        </w:rPr>
        <w:t>hyperbilirubinémie</w:t>
      </w:r>
      <w:proofErr w:type="spellEnd"/>
      <w:r>
        <w:rPr>
          <w:rFonts w:ascii="Arial" w:eastAsia="Arial" w:hAnsi="Arial" w:cs="Arial"/>
        </w:rPr>
        <w:t xml:space="preserve"> při onemocnění jater a při podezření na hemolytickou anemii.</w:t>
      </w:r>
      <w:r>
        <w:rPr>
          <w:rFonts w:ascii="Arial" w:eastAsia="Arial" w:hAnsi="Arial" w:cs="Arial"/>
        </w:rPr>
        <w:br/>
        <w:t>Referenční hodnoty:</w:t>
      </w:r>
      <w:r>
        <w:rPr>
          <w:rFonts w:ascii="Arial" w:eastAsia="Arial" w:hAnsi="Arial" w:cs="Arial"/>
        </w:rPr>
        <w:tab/>
        <w:t xml:space="preserve">3,4 – 17,1 </w:t>
      </w:r>
      <w:proofErr w:type="spellStart"/>
      <w:r>
        <w:rPr>
          <w:rFonts w:ascii="Arial" w:eastAsia="Arial" w:hAnsi="Arial" w:cs="Arial"/>
        </w:rPr>
        <w:t>umol</w:t>
      </w:r>
      <w:proofErr w:type="spellEnd"/>
      <w:r>
        <w:rPr>
          <w:rFonts w:ascii="Arial" w:eastAsia="Arial" w:hAnsi="Arial" w:cs="Arial"/>
        </w:rPr>
        <w:t>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Vyšetření ALT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Další stanovení z jaterního souboru. Enzym se měří kineticky v UV záření. Zvýšené hodnoty svědčí na onemocnění jater.</w:t>
      </w:r>
      <w:r>
        <w:rPr>
          <w:rFonts w:ascii="Arial" w:eastAsia="Arial" w:hAnsi="Arial" w:cs="Arial"/>
        </w:rPr>
        <w:br/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0,20 – 0,80 </w:t>
      </w:r>
      <w:proofErr w:type="spellStart"/>
      <w:r>
        <w:rPr>
          <w:rFonts w:ascii="Arial" w:eastAsia="Arial" w:hAnsi="Arial" w:cs="Arial"/>
        </w:rPr>
        <w:t>ukat</w:t>
      </w:r>
      <w:proofErr w:type="spellEnd"/>
      <w:r>
        <w:rPr>
          <w:rFonts w:ascii="Arial" w:eastAsia="Arial" w:hAnsi="Arial" w:cs="Arial"/>
        </w:rPr>
        <w:t xml:space="preserve"> /l, </w:t>
      </w:r>
      <w:r>
        <w:rPr>
          <w:rFonts w:ascii="Arial" w:eastAsia="Arial" w:hAnsi="Arial" w:cs="Arial"/>
        </w:rPr>
        <w:tab/>
        <w:t xml:space="preserve">ženy 0,20 – 0,60 </w:t>
      </w:r>
      <w:proofErr w:type="spellStart"/>
      <w:r>
        <w:rPr>
          <w:rFonts w:ascii="Arial" w:eastAsia="Arial" w:hAnsi="Arial" w:cs="Arial"/>
        </w:rPr>
        <w:t>ukat</w:t>
      </w:r>
      <w:proofErr w:type="spellEnd"/>
      <w:r>
        <w:rPr>
          <w:rFonts w:ascii="Arial" w:eastAsia="Arial" w:hAnsi="Arial" w:cs="Arial"/>
        </w:rPr>
        <w:t xml:space="preserve"> 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Vyšetření AST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Enzym patří do jaterního souboru, měření probíhá kineticky v UV záření. Zvýšené hodnoty svědčí na onemocnění nebo nekrózu svalů a jater.</w:t>
      </w:r>
      <w:r>
        <w:rPr>
          <w:rFonts w:ascii="Arial" w:eastAsia="Arial" w:hAnsi="Arial" w:cs="Arial"/>
        </w:rPr>
        <w:br/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0,17 – 0,85 </w:t>
      </w:r>
      <w:proofErr w:type="spellStart"/>
      <w:r>
        <w:rPr>
          <w:rFonts w:ascii="Arial" w:eastAsia="Arial" w:hAnsi="Arial" w:cs="Arial"/>
        </w:rPr>
        <w:t>ukat</w:t>
      </w:r>
      <w:proofErr w:type="spellEnd"/>
      <w:r>
        <w:rPr>
          <w:rFonts w:ascii="Arial" w:eastAsia="Arial" w:hAnsi="Arial" w:cs="Arial"/>
        </w:rPr>
        <w:t xml:space="preserve"> /l, </w:t>
      </w:r>
      <w:r>
        <w:rPr>
          <w:rFonts w:ascii="Arial" w:eastAsia="Arial" w:hAnsi="Arial" w:cs="Arial"/>
        </w:rPr>
        <w:tab/>
        <w:t xml:space="preserve">ženy 0,17 – 0,60  </w:t>
      </w:r>
      <w:proofErr w:type="spellStart"/>
      <w:r>
        <w:rPr>
          <w:rFonts w:ascii="Arial" w:eastAsia="Arial" w:hAnsi="Arial" w:cs="Arial"/>
        </w:rPr>
        <w:t>ukat</w:t>
      </w:r>
      <w:proofErr w:type="spellEnd"/>
      <w:r>
        <w:rPr>
          <w:rFonts w:ascii="Arial" w:eastAsia="Arial" w:hAnsi="Arial" w:cs="Arial"/>
        </w:rPr>
        <w:t xml:space="preserve"> 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Vyšetření GMT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Další stanovení z jaterního souboru. Měření probíhá kineticky. Enzym se vyskytuje v membránách buněk, kromě buněk svalových. Zvýšené hodnoty napovídají o postižení jater alkoholismem a o nemocích žlučníku, a žlučových cest. </w:t>
      </w:r>
      <w:r>
        <w:rPr>
          <w:rFonts w:ascii="Arial" w:eastAsia="Arial" w:hAnsi="Arial" w:cs="Arial"/>
        </w:rPr>
        <w:br/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0,17 – 1,10 </w:t>
      </w:r>
      <w:proofErr w:type="spellStart"/>
      <w:r>
        <w:rPr>
          <w:rFonts w:ascii="Arial" w:eastAsia="Arial" w:hAnsi="Arial" w:cs="Arial"/>
        </w:rPr>
        <w:t>ukat</w:t>
      </w:r>
      <w:proofErr w:type="spellEnd"/>
      <w:r>
        <w:rPr>
          <w:rFonts w:ascii="Arial" w:eastAsia="Arial" w:hAnsi="Arial" w:cs="Arial"/>
        </w:rPr>
        <w:t xml:space="preserve"> /l, </w:t>
      </w:r>
      <w:r>
        <w:rPr>
          <w:rFonts w:ascii="Arial" w:eastAsia="Arial" w:hAnsi="Arial" w:cs="Arial"/>
        </w:rPr>
        <w:tab/>
        <w:t xml:space="preserve">ženy 0,06 - 0,65  </w:t>
      </w:r>
      <w:proofErr w:type="spellStart"/>
      <w:r>
        <w:rPr>
          <w:rFonts w:ascii="Arial" w:eastAsia="Arial" w:hAnsi="Arial" w:cs="Arial"/>
        </w:rPr>
        <w:t>ukat</w:t>
      </w:r>
      <w:proofErr w:type="spellEnd"/>
      <w:r>
        <w:rPr>
          <w:rFonts w:ascii="Arial" w:eastAsia="Arial" w:hAnsi="Arial" w:cs="Arial"/>
        </w:rPr>
        <w:t xml:space="preserve"> 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Vyšetření ALP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Enzym patří k vyšetření jaterního souboru. Měření probíhá kineticky. V alkalickém prostředí ALP ze substrátu uvolní žlutě zbarvený produkt p-nitrofenol. Vyšetření slouží k diagnostice onemocnění kostí, žlučníku a jater.</w:t>
      </w:r>
      <w:r>
        <w:rPr>
          <w:rFonts w:ascii="Arial" w:eastAsia="Arial" w:hAnsi="Arial" w:cs="Arial"/>
        </w:rPr>
        <w:br/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0,73 – 2,60 </w:t>
      </w:r>
      <w:proofErr w:type="spellStart"/>
      <w:r>
        <w:rPr>
          <w:rFonts w:ascii="Arial" w:eastAsia="Arial" w:hAnsi="Arial" w:cs="Arial"/>
        </w:rPr>
        <w:t>ukat</w:t>
      </w:r>
      <w:proofErr w:type="spellEnd"/>
      <w:r>
        <w:rPr>
          <w:rFonts w:ascii="Arial" w:eastAsia="Arial" w:hAnsi="Arial" w:cs="Arial"/>
        </w:rPr>
        <w:t xml:space="preserve"> /l, </w:t>
      </w:r>
      <w:r>
        <w:rPr>
          <w:rFonts w:ascii="Arial" w:eastAsia="Arial" w:hAnsi="Arial" w:cs="Arial"/>
        </w:rPr>
        <w:tab/>
        <w:t xml:space="preserve">ženy 0,62 – 2,40  </w:t>
      </w:r>
      <w:proofErr w:type="spellStart"/>
      <w:r>
        <w:rPr>
          <w:rFonts w:ascii="Arial" w:eastAsia="Arial" w:hAnsi="Arial" w:cs="Arial"/>
        </w:rPr>
        <w:t>ukat</w:t>
      </w:r>
      <w:proofErr w:type="spellEnd"/>
      <w:r>
        <w:rPr>
          <w:rFonts w:ascii="Arial" w:eastAsia="Arial" w:hAnsi="Arial" w:cs="Arial"/>
        </w:rPr>
        <w:t xml:space="preserve"> 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Vyšetření alfa-amylázy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Vyšetření se používá k diagnóze onemocnění pankreatu. Při kinetickém měření se alfa-amylázou štěpí substrát za vzniku žlutého zbarvení. Enzym se vyšetřuje v séru i v moči. Zvýšené hodnoty alfa-amylázy indikují postižení pankreatu.</w:t>
      </w:r>
      <w:r>
        <w:rPr>
          <w:rFonts w:ascii="Arial" w:eastAsia="Arial" w:hAnsi="Arial" w:cs="Arial"/>
        </w:rPr>
        <w:br/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&lt; 1-67 </w:t>
      </w:r>
      <w:proofErr w:type="spellStart"/>
      <w:r>
        <w:rPr>
          <w:rFonts w:ascii="Arial" w:eastAsia="Arial" w:hAnsi="Arial" w:cs="Arial"/>
        </w:rPr>
        <w:t>ukat</w:t>
      </w:r>
      <w:proofErr w:type="spellEnd"/>
      <w:r>
        <w:rPr>
          <w:rFonts w:ascii="Arial" w:eastAsia="Arial" w:hAnsi="Arial" w:cs="Arial"/>
        </w:rPr>
        <w:t xml:space="preserve">/l, </w:t>
      </w:r>
      <w:r>
        <w:rPr>
          <w:rFonts w:ascii="Arial" w:eastAsia="Arial" w:hAnsi="Arial" w:cs="Arial"/>
        </w:rPr>
        <w:tab/>
        <w:t xml:space="preserve">ženy &lt; 1-67 </w:t>
      </w:r>
      <w:proofErr w:type="spellStart"/>
      <w:r>
        <w:rPr>
          <w:rFonts w:ascii="Arial" w:eastAsia="Arial" w:hAnsi="Arial" w:cs="Arial"/>
        </w:rPr>
        <w:t>ukat</w:t>
      </w:r>
      <w:proofErr w:type="spellEnd"/>
      <w:r>
        <w:rPr>
          <w:rFonts w:ascii="Arial" w:eastAsia="Arial" w:hAnsi="Arial" w:cs="Arial"/>
        </w:rPr>
        <w:t xml:space="preserve"> 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Vyšetření cholesterolu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Estery </w:t>
      </w:r>
      <w:proofErr w:type="spellStart"/>
      <w:r>
        <w:rPr>
          <w:rFonts w:ascii="Arial" w:eastAsia="Arial" w:hAnsi="Arial" w:cs="Arial"/>
        </w:rPr>
        <w:t>chlesterolu</w:t>
      </w:r>
      <w:proofErr w:type="spellEnd"/>
      <w:r>
        <w:rPr>
          <w:rFonts w:ascii="Arial" w:eastAsia="Arial" w:hAnsi="Arial" w:cs="Arial"/>
        </w:rPr>
        <w:t xml:space="preserve"> se štěpí na cholesterol, ten se oxiduje za přítomnosti kyslíku a enzymu </w:t>
      </w:r>
      <w:proofErr w:type="spellStart"/>
      <w:r>
        <w:rPr>
          <w:rFonts w:ascii="Arial" w:eastAsia="Arial" w:hAnsi="Arial" w:cs="Arial"/>
        </w:rPr>
        <w:t>cholesteroloxidázy</w:t>
      </w:r>
      <w:proofErr w:type="spellEnd"/>
      <w:r>
        <w:rPr>
          <w:rFonts w:ascii="Arial" w:eastAsia="Arial" w:hAnsi="Arial" w:cs="Arial"/>
        </w:rPr>
        <w:t xml:space="preserve"> na produkt a peroxid vodíku. Nakonec vzniká červené zbarvení </w:t>
      </w:r>
      <w:proofErr w:type="spellStart"/>
      <w:r>
        <w:rPr>
          <w:rFonts w:ascii="Arial" w:eastAsia="Arial" w:hAnsi="Arial" w:cs="Arial"/>
        </w:rPr>
        <w:t>chinoniminu.V</w:t>
      </w:r>
      <w:proofErr w:type="spellEnd"/>
      <w:r>
        <w:rPr>
          <w:rFonts w:ascii="Arial" w:eastAsia="Arial" w:hAnsi="Arial" w:cs="Arial"/>
        </w:rPr>
        <w:t xml:space="preserve"> organizmu je syntetizován játry, 20% pochází z potravy. Zvýšené hodnoty cholesterolu jsou rizikovým faktorem aterosklerózy.</w:t>
      </w:r>
      <w:r>
        <w:rPr>
          <w:rFonts w:ascii="Arial" w:eastAsia="Arial" w:hAnsi="Arial" w:cs="Arial"/>
        </w:rPr>
        <w:br/>
        <w:t>Refe</w:t>
      </w:r>
      <w:r w:rsidR="00AB5859">
        <w:rPr>
          <w:rFonts w:ascii="Arial" w:eastAsia="Arial" w:hAnsi="Arial" w:cs="Arial"/>
        </w:rPr>
        <w:t>renční hodnoty:</w:t>
      </w:r>
      <w:r w:rsidR="00AB5859">
        <w:rPr>
          <w:rFonts w:ascii="Arial" w:eastAsia="Arial" w:hAnsi="Arial" w:cs="Arial"/>
        </w:rPr>
        <w:tab/>
        <w:t>muži</w:t>
      </w:r>
      <w:r w:rsidR="00AB5859">
        <w:rPr>
          <w:rFonts w:ascii="Arial" w:eastAsia="Arial" w:hAnsi="Arial" w:cs="Arial"/>
        </w:rPr>
        <w:tab/>
        <w:t xml:space="preserve">&lt; 5,0  </w:t>
      </w:r>
      <w:proofErr w:type="spellStart"/>
      <w:r w:rsidR="00AB5859">
        <w:rPr>
          <w:rFonts w:ascii="Arial" w:eastAsia="Arial" w:hAnsi="Arial" w:cs="Arial"/>
        </w:rPr>
        <w:t>mmol</w:t>
      </w:r>
      <w:proofErr w:type="spellEnd"/>
      <w:r w:rsidR="00AB5859">
        <w:rPr>
          <w:rFonts w:ascii="Arial" w:eastAsia="Arial" w:hAnsi="Arial" w:cs="Arial"/>
        </w:rPr>
        <w:t xml:space="preserve"> /l, </w:t>
      </w:r>
      <w:r w:rsidR="00AB5859">
        <w:rPr>
          <w:rFonts w:ascii="Arial" w:eastAsia="Arial" w:hAnsi="Arial" w:cs="Arial"/>
        </w:rPr>
        <w:tab/>
        <w:t xml:space="preserve">ženy &lt; 5,0  </w:t>
      </w:r>
      <w:proofErr w:type="spellStart"/>
      <w:r w:rsidR="00AB5859"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 xml:space="preserve"> /l</w:t>
      </w:r>
    </w:p>
    <w:p w:rsidR="00965778" w:rsidRDefault="00A62452">
      <w:pPr>
        <w:keepNext/>
        <w:widowControl w:val="0"/>
        <w:spacing w:before="240" w:after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5,0 – 6,2 – riziko ATS, </w:t>
      </w:r>
      <w:r>
        <w:rPr>
          <w:rFonts w:ascii="Arial" w:eastAsia="Arial" w:hAnsi="Arial" w:cs="Arial"/>
        </w:rPr>
        <w:tab/>
        <w:t>&gt; 6,2 – vysoké riziko ATS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Vyšetření HDL-cholesterolu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Protilátka váže všechny lipoproteiny v séru kromě HDL. V HDL částicích se pak stanovuje cholesterol. Nízké hladiny HDL cholesterolu jsou rizikovým faktorem vzniku aterosklerózy. Nedílná součást lipidového souboru.</w:t>
      </w:r>
      <w:r>
        <w:rPr>
          <w:rFonts w:ascii="Arial" w:eastAsia="Arial" w:hAnsi="Arial" w:cs="Arial"/>
        </w:rPr>
        <w:br/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0,91 – 2,05  </w:t>
      </w:r>
      <w:proofErr w:type="spellStart"/>
      <w:r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 xml:space="preserve"> /l, </w:t>
      </w:r>
      <w:r>
        <w:rPr>
          <w:rFonts w:ascii="Arial" w:eastAsia="Arial" w:hAnsi="Arial" w:cs="Arial"/>
        </w:rPr>
        <w:tab/>
        <w:t xml:space="preserve">ženy 1,09 – 2,28  </w:t>
      </w:r>
      <w:proofErr w:type="spellStart"/>
      <w:r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 xml:space="preserve"> 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Vyšetření </w:t>
      </w:r>
      <w:proofErr w:type="spellStart"/>
      <w:r>
        <w:rPr>
          <w:rFonts w:ascii="Arial" w:eastAsia="Arial" w:hAnsi="Arial" w:cs="Arial"/>
          <w:b/>
        </w:rPr>
        <w:t>triacyglycerolů</w:t>
      </w:r>
      <w:proofErr w:type="spellEnd"/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Stanovení je založeno na sérii reakcí s enzymy a kyslíkem za vzniku peroxidu vodíku, který tvoří v přítomnosti peroxidázy a chromogenu červeně zbarvený produkt. Nedílná součást vyšetření lipidového souboru, kdy sledujeme terapii poruch metabolismu lipidů. Zvýšenou hladinu nacházíme u diabetu, obstrukci žlučových cest a některých onemocnění ledvin.</w:t>
      </w:r>
      <w:r>
        <w:rPr>
          <w:rFonts w:ascii="Arial" w:eastAsia="Arial" w:hAnsi="Arial" w:cs="Arial"/>
        </w:rPr>
        <w:br/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do 1,92  </w:t>
      </w:r>
      <w:proofErr w:type="spellStart"/>
      <w:r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 xml:space="preserve"> /l, </w:t>
      </w:r>
      <w:r>
        <w:rPr>
          <w:rFonts w:ascii="Arial" w:eastAsia="Arial" w:hAnsi="Arial" w:cs="Arial"/>
        </w:rPr>
        <w:tab/>
        <w:t xml:space="preserve">ženy do 1,92  </w:t>
      </w:r>
      <w:proofErr w:type="spellStart"/>
      <w:r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 xml:space="preserve"> 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Vyšetření celkové bílkoviny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lastRenderedPageBreak/>
        <w:t xml:space="preserve">Stanovení je založeno na </w:t>
      </w:r>
      <w:proofErr w:type="spellStart"/>
      <w:r>
        <w:rPr>
          <w:rFonts w:ascii="Arial" w:eastAsia="Arial" w:hAnsi="Arial" w:cs="Arial"/>
        </w:rPr>
        <w:t>Biuretově</w:t>
      </w:r>
      <w:proofErr w:type="spellEnd"/>
      <w:r>
        <w:rPr>
          <w:rFonts w:ascii="Arial" w:eastAsia="Arial" w:hAnsi="Arial" w:cs="Arial"/>
        </w:rPr>
        <w:t xml:space="preserve"> reakci s měďnatou solí v alkalickém prostředí. Vzniká barevný komplex, vhodný k měření. Nízké hodnoty v séru nacházíme při ztrátách krve a nefrotickém syndromu, zvýšené hodnoty při dehydrataci a extrémně vysoké při myelomu.</w:t>
      </w:r>
      <w:r>
        <w:rPr>
          <w:rFonts w:ascii="Arial" w:eastAsia="Arial" w:hAnsi="Arial" w:cs="Arial"/>
        </w:rPr>
        <w:br/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64 - 82    g /l, </w:t>
      </w:r>
      <w:r>
        <w:rPr>
          <w:rFonts w:ascii="Arial" w:eastAsia="Arial" w:hAnsi="Arial" w:cs="Arial"/>
        </w:rPr>
        <w:tab/>
        <w:t>ženy 64 - 82  g 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Vyšetření glukózy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Glukóza je oxidována v přítomnosti kyslíku na </w:t>
      </w:r>
      <w:proofErr w:type="spellStart"/>
      <w:r>
        <w:rPr>
          <w:rFonts w:ascii="Arial" w:eastAsia="Arial" w:hAnsi="Arial" w:cs="Arial"/>
        </w:rPr>
        <w:t>glukonát</w:t>
      </w:r>
      <w:proofErr w:type="spellEnd"/>
      <w:r>
        <w:rPr>
          <w:rFonts w:ascii="Arial" w:eastAsia="Arial" w:hAnsi="Arial" w:cs="Arial"/>
        </w:rPr>
        <w:t xml:space="preserve"> a peroxid vodíku. Ten dále mění fenol a 4aminoantipirin na červený chinon, vhodný k měření. V organismu je glukóza nutná pro normální funkci všech buněk, je regulována inzulinem z beta-buněk pankreatu. Vyšetření je indikováno k diagnóze a sledování kompenzace diabetu.</w:t>
      </w:r>
      <w:r>
        <w:rPr>
          <w:rFonts w:ascii="Arial" w:eastAsia="Arial" w:hAnsi="Arial" w:cs="Arial"/>
        </w:rPr>
        <w:br/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3,9 – 5,6    </w:t>
      </w:r>
      <w:proofErr w:type="spellStart"/>
      <w:r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 xml:space="preserve"> /l, </w:t>
      </w:r>
      <w:r>
        <w:rPr>
          <w:rFonts w:ascii="Arial" w:eastAsia="Arial" w:hAnsi="Arial" w:cs="Arial"/>
        </w:rPr>
        <w:tab/>
        <w:t xml:space="preserve">ženy 3,9 – 5,6   </w:t>
      </w:r>
      <w:proofErr w:type="spellStart"/>
      <w:r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 xml:space="preserve"> /l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Vyšetření CRP</w:t>
      </w:r>
      <w:r>
        <w:rPr>
          <w:rFonts w:ascii="Arial" w:eastAsia="Arial" w:hAnsi="Arial" w:cs="Arial"/>
          <w:b/>
        </w:rPr>
        <w:br/>
      </w:r>
      <w:proofErr w:type="spellStart"/>
      <w:r>
        <w:rPr>
          <w:rFonts w:ascii="Arial" w:eastAsia="Arial" w:hAnsi="Arial" w:cs="Arial"/>
        </w:rPr>
        <w:t>CRP</w:t>
      </w:r>
      <w:proofErr w:type="spellEnd"/>
      <w:r>
        <w:rPr>
          <w:rFonts w:ascii="Arial" w:eastAsia="Arial" w:hAnsi="Arial" w:cs="Arial"/>
        </w:rPr>
        <w:t xml:space="preserve"> obsažené ve vzorku reaguje se specifickou protilátkou za vzniku komplexu antigen-protilátka. Tvorbu komplexu provází zákal, který se měří. Je jednou z </w:t>
      </w:r>
      <w:proofErr w:type="spellStart"/>
      <w:r>
        <w:rPr>
          <w:rFonts w:ascii="Arial" w:eastAsia="Arial" w:hAnsi="Arial" w:cs="Arial"/>
        </w:rPr>
        <w:t>bilkovin</w:t>
      </w:r>
      <w:proofErr w:type="spellEnd"/>
      <w:r>
        <w:rPr>
          <w:rFonts w:ascii="Arial" w:eastAsia="Arial" w:hAnsi="Arial" w:cs="Arial"/>
        </w:rPr>
        <w:t xml:space="preserve"> akutní fáze. Zvýšené hodnoty indikují zánět, </w:t>
      </w:r>
      <w:proofErr w:type="spellStart"/>
      <w:r>
        <w:rPr>
          <w:rFonts w:ascii="Arial" w:eastAsia="Arial" w:hAnsi="Arial" w:cs="Arial"/>
        </w:rPr>
        <w:t>infart</w:t>
      </w:r>
      <w:proofErr w:type="spellEnd"/>
      <w:r>
        <w:rPr>
          <w:rFonts w:ascii="Arial" w:eastAsia="Arial" w:hAnsi="Arial" w:cs="Arial"/>
        </w:rPr>
        <w:t xml:space="preserve"> myokardu, pooperační komplikace a </w:t>
      </w:r>
      <w:proofErr w:type="spellStart"/>
      <w:r>
        <w:rPr>
          <w:rFonts w:ascii="Arial" w:eastAsia="Arial" w:hAnsi="Arial" w:cs="Arial"/>
        </w:rPr>
        <w:t>menimgitidu</w:t>
      </w:r>
      <w:proofErr w:type="spellEnd"/>
      <w:r>
        <w:rPr>
          <w:rFonts w:ascii="Arial" w:eastAsia="Arial" w:hAnsi="Arial" w:cs="Arial"/>
        </w:rPr>
        <w:t xml:space="preserve"> či sepsi.</w:t>
      </w:r>
      <w:r>
        <w:rPr>
          <w:rFonts w:ascii="Arial" w:eastAsia="Arial" w:hAnsi="Arial" w:cs="Arial"/>
        </w:rPr>
        <w:br/>
        <w:t>Referenční hodnoty:</w:t>
      </w:r>
      <w:r>
        <w:rPr>
          <w:rFonts w:ascii="Arial" w:eastAsia="Arial" w:hAnsi="Arial" w:cs="Arial"/>
        </w:rPr>
        <w:tab/>
        <w:t>muži</w:t>
      </w:r>
      <w:r>
        <w:rPr>
          <w:rFonts w:ascii="Arial" w:eastAsia="Arial" w:hAnsi="Arial" w:cs="Arial"/>
        </w:rPr>
        <w:tab/>
        <w:t xml:space="preserve">&lt; 5,0   mg /l, </w:t>
      </w:r>
      <w:r>
        <w:rPr>
          <w:rFonts w:ascii="Arial" w:eastAsia="Arial" w:hAnsi="Arial" w:cs="Arial"/>
        </w:rPr>
        <w:tab/>
        <w:t>ženy &lt; 5,0   mg /l</w:t>
      </w:r>
    </w:p>
    <w:p w:rsidR="00965778" w:rsidRDefault="00965778">
      <w:pPr>
        <w:keepNext/>
        <w:widowControl w:val="0"/>
        <w:numPr>
          <w:ilvl w:val="1"/>
          <w:numId w:val="28"/>
        </w:numPr>
        <w:spacing w:before="120" w:after="60"/>
        <w:jc w:val="both"/>
        <w:rPr>
          <w:rFonts w:ascii="Arial" w:eastAsia="Arial" w:hAnsi="Arial" w:cs="Arial"/>
          <w:b/>
        </w:rPr>
      </w:pPr>
    </w:p>
    <w:p w:rsidR="00965778" w:rsidRDefault="00A62452">
      <w:pPr>
        <w:keepNext/>
        <w:widowControl w:val="0"/>
        <w:numPr>
          <w:ilvl w:val="1"/>
          <w:numId w:val="28"/>
        </w:numPr>
        <w:spacing w:before="12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Úsek hematologie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Krevní obraz s </w:t>
      </w:r>
      <w:proofErr w:type="spellStart"/>
      <w:r>
        <w:rPr>
          <w:rFonts w:ascii="Arial" w:eastAsia="Arial" w:hAnsi="Arial" w:cs="Arial"/>
          <w:b/>
        </w:rPr>
        <w:t>třípopulačním</w:t>
      </w:r>
      <w:proofErr w:type="spellEnd"/>
      <w:r>
        <w:rPr>
          <w:rFonts w:ascii="Arial" w:eastAsia="Arial" w:hAnsi="Arial" w:cs="Arial"/>
          <w:b/>
        </w:rPr>
        <w:t xml:space="preserve"> diferenciálem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Stanovení slouží k vyšetření řady krevních buněk, hemoglobinu a hematokritu. Z hodnoty hematokritu a červených krvinek je počítán střední objem červených krvinek. Komplexním vyhodnocením všech údajů krevního obrazu a </w:t>
      </w:r>
      <w:proofErr w:type="spellStart"/>
      <w:r>
        <w:rPr>
          <w:rFonts w:ascii="Arial" w:eastAsia="Arial" w:hAnsi="Arial" w:cs="Arial"/>
        </w:rPr>
        <w:t>třípopulačního</w:t>
      </w:r>
      <w:proofErr w:type="spellEnd"/>
      <w:r>
        <w:rPr>
          <w:rFonts w:ascii="Arial" w:eastAsia="Arial" w:hAnsi="Arial" w:cs="Arial"/>
        </w:rPr>
        <w:t xml:space="preserve"> diferenciálu bílých krvinek se dá diagnostikovat spousta onemocnění.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Stanovení APTT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Vyšetření se používá ke zjištění stavu vnitřního koagulačního systému (</w:t>
      </w:r>
      <w:proofErr w:type="gramStart"/>
      <w:r>
        <w:rPr>
          <w:rFonts w:ascii="Arial" w:eastAsia="Arial" w:hAnsi="Arial" w:cs="Arial"/>
        </w:rPr>
        <w:t>faktory I,II</w:t>
      </w:r>
      <w:proofErr w:type="gramEnd"/>
      <w:r>
        <w:rPr>
          <w:rFonts w:ascii="Arial" w:eastAsia="Arial" w:hAnsi="Arial" w:cs="Arial"/>
        </w:rPr>
        <w:t>,V,VIII,IX,X,XI a XII). APTT pacienta se porovnává s referenční plazmou. Výsledky slouží mimo jiné k monitorování léčby pacienta heparinem, inhibitory trombinu nebo AVK.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Stanovení </w:t>
      </w:r>
      <w:proofErr w:type="spellStart"/>
      <w:r>
        <w:rPr>
          <w:rFonts w:ascii="Arial" w:eastAsia="Arial" w:hAnsi="Arial" w:cs="Arial"/>
          <w:b/>
        </w:rPr>
        <w:t>Quickova</w:t>
      </w:r>
      <w:proofErr w:type="spellEnd"/>
      <w:r>
        <w:rPr>
          <w:rFonts w:ascii="Arial" w:eastAsia="Arial" w:hAnsi="Arial" w:cs="Arial"/>
          <w:b/>
        </w:rPr>
        <w:t xml:space="preserve"> testu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Jde o globální koagulační test, postihující vrozené i získané poruchy v oblasti vnějších koagulačních faktorů (</w:t>
      </w:r>
      <w:proofErr w:type="gramStart"/>
      <w:r>
        <w:rPr>
          <w:rFonts w:ascii="Arial" w:eastAsia="Arial" w:hAnsi="Arial" w:cs="Arial"/>
        </w:rPr>
        <w:t>II,V,VII</w:t>
      </w:r>
      <w:proofErr w:type="gramEnd"/>
      <w:r>
        <w:rPr>
          <w:rFonts w:ascii="Arial" w:eastAsia="Arial" w:hAnsi="Arial" w:cs="Arial"/>
        </w:rPr>
        <w:t xml:space="preserve"> a X). Prodloužené hodnoty testu ukazují na deficit faktorů protrombinového typu, jaterní nedostatečnost, léčbu AVK, poruchy střevní </w:t>
      </w:r>
      <w:proofErr w:type="spellStart"/>
      <w:r>
        <w:rPr>
          <w:rFonts w:ascii="Arial" w:eastAsia="Arial" w:hAnsi="Arial" w:cs="Arial"/>
        </w:rPr>
        <w:t>resorbce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fibrinolýzu</w:t>
      </w:r>
      <w:proofErr w:type="spellEnd"/>
      <w:r>
        <w:rPr>
          <w:rFonts w:ascii="Arial" w:eastAsia="Arial" w:hAnsi="Arial" w:cs="Arial"/>
        </w:rPr>
        <w:t xml:space="preserve"> nebo diseminovanou intravaskulární </w:t>
      </w:r>
      <w:proofErr w:type="spellStart"/>
      <w:r>
        <w:rPr>
          <w:rFonts w:ascii="Arial" w:eastAsia="Arial" w:hAnsi="Arial" w:cs="Arial"/>
        </w:rPr>
        <w:t>koagulopatii</w:t>
      </w:r>
      <w:proofErr w:type="spellEnd"/>
      <w:r>
        <w:rPr>
          <w:rFonts w:ascii="Arial" w:eastAsia="Arial" w:hAnsi="Arial" w:cs="Arial"/>
        </w:rPr>
        <w:t>.</w:t>
      </w:r>
    </w:p>
    <w:p w:rsidR="00965778" w:rsidRDefault="00965778">
      <w:pPr>
        <w:keepNext/>
        <w:widowControl w:val="0"/>
        <w:spacing w:before="120" w:after="60"/>
        <w:jc w:val="both"/>
        <w:rPr>
          <w:rFonts w:ascii="Arial" w:eastAsia="Arial" w:hAnsi="Arial" w:cs="Arial"/>
          <w:b/>
        </w:rPr>
      </w:pPr>
    </w:p>
    <w:p w:rsidR="00965778" w:rsidRDefault="00A62452">
      <w:pPr>
        <w:keepNext/>
        <w:widowControl w:val="0"/>
        <w:numPr>
          <w:ilvl w:val="1"/>
          <w:numId w:val="28"/>
        </w:numPr>
        <w:spacing w:before="120" w:after="60"/>
        <w:jc w:val="both"/>
        <w:rPr>
          <w:rFonts w:ascii="Arial" w:eastAsia="Arial" w:hAnsi="Arial" w:cs="Arial"/>
          <w:b/>
        </w:rPr>
      </w:pPr>
      <w:bookmarkStart w:id="0" w:name="_2s8eyo1" w:colFirst="0" w:colLast="0"/>
      <w:bookmarkEnd w:id="0"/>
      <w:r>
        <w:rPr>
          <w:rFonts w:ascii="Arial" w:eastAsia="Arial" w:hAnsi="Arial" w:cs="Arial"/>
          <w:b/>
          <w:u w:val="single"/>
        </w:rPr>
        <w:t>Úsek glykosurie a vyšetření moče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Stanovení   glykosurie</w:t>
      </w:r>
      <w:proofErr w:type="gramEnd"/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Stanovení se provádí na analyzátoru MINDRAY, stanovením glukosy metodou GOD-POD. Hodnoty glykosurie jsou údaje pro vylučování glukózy ledvinami. Ředění 1:4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Vyšetření moče chemicky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Diagnostický papírek se ponoří do nádobky s močí na 1-2 s. Po otření přebytečných kapek moči se vyhodnotí asi po 60s zbarvení reakčních zón porovnáním se standardy, zobrazenými na krabičce. Údaje slouží k diagnostice řady onemocnění.</w:t>
      </w:r>
    </w:p>
    <w:p w:rsidR="00965778" w:rsidRDefault="00A62452">
      <w:pPr>
        <w:keepNext/>
        <w:widowControl w:val="0"/>
        <w:numPr>
          <w:ilvl w:val="2"/>
          <w:numId w:val="28"/>
        </w:numPr>
        <w:spacing w:before="240" w:after="60"/>
        <w:jc w:val="both"/>
        <w:rPr>
          <w:rFonts w:ascii="Arial" w:eastAsia="Arial" w:hAnsi="Arial" w:cs="Arial"/>
          <w:b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  <w:r>
        <w:rPr>
          <w:rFonts w:ascii="Arial" w:eastAsia="Arial" w:hAnsi="Arial" w:cs="Arial"/>
          <w:b/>
        </w:rPr>
        <w:t>Vyšetření moče mikroskopicky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Ze vzorku moče se získá centrifugací vzorek močového sedimentu, který se prohlíží pod mikroskopem při 400 násobném zvětšení. Přítomné buňky, krystaly, </w:t>
      </w:r>
      <w:proofErr w:type="spellStart"/>
      <w:r>
        <w:rPr>
          <w:rFonts w:ascii="Arial" w:eastAsia="Arial" w:hAnsi="Arial" w:cs="Arial"/>
        </w:rPr>
        <w:t>epitelie</w:t>
      </w:r>
      <w:proofErr w:type="spellEnd"/>
      <w:r>
        <w:rPr>
          <w:rFonts w:ascii="Arial" w:eastAsia="Arial" w:hAnsi="Arial" w:cs="Arial"/>
        </w:rPr>
        <w:t>, válce a jiné přítomné částice v močovém sedimentu pomáhají diagnostikovat řadu onemocnění.</w:t>
      </w:r>
    </w:p>
    <w:p w:rsidR="00965778" w:rsidRDefault="00A6245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C. Manuál pro odběry primárních vzorků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C-1 </w:t>
      </w:r>
      <w:r>
        <w:rPr>
          <w:rFonts w:ascii="Arial" w:eastAsia="Arial" w:hAnsi="Arial" w:cs="Arial"/>
          <w:u w:val="single"/>
        </w:rPr>
        <w:t>Základní informace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tabs>
          <w:tab w:val="left" w:pos="192"/>
        </w:tabs>
        <w:spacing w:line="252" w:lineRule="auto"/>
        <w:ind w:right="304"/>
        <w:rPr>
          <w:rFonts w:ascii="Arial" w:eastAsia="Arial" w:hAnsi="Arial" w:cs="Arial"/>
        </w:rPr>
      </w:pPr>
      <w:r>
        <w:rPr>
          <w:rFonts w:ascii="Arial" w:eastAsia="Arial" w:hAnsi="Arial" w:cs="Arial"/>
          <w:sz w:val="19"/>
          <w:szCs w:val="19"/>
        </w:rPr>
        <w:lastRenderedPageBreak/>
        <w:t xml:space="preserve">Odběry krve si v laboratoři provádíme sami. V naši laboratoři je používán otevřený odběrový systém MUF-PRO a uzavřený od firmy SARSTEDT. Odběry biologického materiálu se provádějí v odběrové části laboratoře. </w:t>
      </w:r>
    </w:p>
    <w:p w:rsidR="00965778" w:rsidRDefault="00965778">
      <w:pPr>
        <w:rPr>
          <w:rFonts w:ascii="Arial" w:eastAsia="Arial" w:hAnsi="Arial" w:cs="Arial"/>
          <w:sz w:val="19"/>
          <w:szCs w:val="19"/>
        </w:rPr>
      </w:pPr>
    </w:p>
    <w:p w:rsidR="00965778" w:rsidRDefault="00A62452">
      <w:pPr>
        <w:numPr>
          <w:ilvl w:val="0"/>
          <w:numId w:val="4"/>
        </w:numPr>
        <w:spacing w:line="246" w:lineRule="auto"/>
        <w:ind w:right="4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informace o jednotlivých testech kapitola „F. Abecední seznam laboratorních vyšetření“.</w:t>
      </w:r>
    </w:p>
    <w:p w:rsidR="00965778" w:rsidRDefault="00A62452">
      <w:pPr>
        <w:numPr>
          <w:ilvl w:val="0"/>
          <w:numId w:val="4"/>
        </w:numPr>
        <w:spacing w:line="246" w:lineRule="auto"/>
        <w:ind w:right="4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informace a pokyny pro pacienty a pro odběrová oddělení kapitola „C-5 Příprava pacienta</w:t>
      </w:r>
    </w:p>
    <w:p w:rsidR="00965778" w:rsidRDefault="00A62452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 vyšetřením“.</w:t>
      </w:r>
    </w:p>
    <w:p w:rsidR="00965778" w:rsidRDefault="00965778">
      <w:pPr>
        <w:ind w:left="720"/>
        <w:rPr>
          <w:rFonts w:ascii="Arial" w:eastAsia="Arial" w:hAnsi="Arial" w:cs="Arial"/>
          <w:sz w:val="19"/>
          <w:szCs w:val="19"/>
        </w:rPr>
      </w:pPr>
    </w:p>
    <w:p w:rsidR="00965778" w:rsidRDefault="00A62452">
      <w:pPr>
        <w:numPr>
          <w:ilvl w:val="0"/>
          <w:numId w:val="4"/>
        </w:numPr>
        <w:spacing w:line="246" w:lineRule="auto"/>
        <w:ind w:right="2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podrobný popis odběrového systému pro primární vzorky kapitola „C-4 Používaný odběrový systém“</w:t>
      </w:r>
    </w:p>
    <w:p w:rsidR="00965778" w:rsidRDefault="00A62452">
      <w:pPr>
        <w:numPr>
          <w:ilvl w:val="0"/>
          <w:numId w:val="4"/>
        </w:numPr>
        <w:spacing w:line="246" w:lineRule="auto"/>
        <w:ind w:right="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typ primárního vzorku a množství, které je třeba pro dané vyšetření odebrat uvádí kapitola „C-7 Množství vzorku“.</w:t>
      </w:r>
    </w:p>
    <w:p w:rsidR="00965778" w:rsidRDefault="00A62452">
      <w:pPr>
        <w:numPr>
          <w:ilvl w:val="0"/>
          <w:numId w:val="4"/>
        </w:numPr>
        <w:spacing w:line="275" w:lineRule="auto"/>
        <w:ind w:right="8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možnost dodatečného provedení analýzy s již odebraného vzorku kapitola „C-3 Ústní požadavky na vyšetření (dodatečná a opakovaná vyšetření)“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C-2 </w:t>
      </w:r>
      <w:r>
        <w:rPr>
          <w:rFonts w:ascii="Arial" w:eastAsia="Arial" w:hAnsi="Arial" w:cs="Arial"/>
          <w:b/>
          <w:u w:val="single"/>
        </w:rPr>
        <w:t>Požadavkové listy (žádanky)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276" w:lineRule="auto"/>
        <w:ind w:left="3" w:right="4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 požadavky na vyšetření doporučujeme použít laboratorní žádanku klinické laboratoře Chodov (vzor používaného listu v naší laboratoři je uveden v kapitole „I. Požadavkové listy“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Na požadavkovém listu musí být povinně vyplněny základní identifikační znaky:</w:t>
      </w:r>
    </w:p>
    <w:p w:rsidR="00965778" w:rsidRDefault="00965778">
      <w:pPr>
        <w:ind w:left="720"/>
        <w:rPr>
          <w:rFonts w:ascii="Times New Roman" w:eastAsia="Times New Roman" w:hAnsi="Times New Roman" w:cs="Times New Roman"/>
        </w:rPr>
      </w:pPr>
    </w:p>
    <w:p w:rsidR="00965778" w:rsidRDefault="00A62452">
      <w:pPr>
        <w:numPr>
          <w:ilvl w:val="0"/>
          <w:numId w:val="30"/>
        </w:numPr>
        <w:spacing w:line="254" w:lineRule="auto"/>
        <w:ind w:right="11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pojištěnce-pacienta (rodné číslo, číslo pojistky u cizích státních příslušníků)</w:t>
      </w:r>
    </w:p>
    <w:p w:rsidR="00965778" w:rsidRDefault="00A62452">
      <w:pPr>
        <w:numPr>
          <w:ilvl w:val="0"/>
          <w:numId w:val="30"/>
        </w:numPr>
        <w:spacing w:line="254" w:lineRule="auto"/>
        <w:ind w:right="11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Kód pojišťovny</w:t>
      </w:r>
    </w:p>
    <w:p w:rsidR="00965778" w:rsidRDefault="00A62452">
      <w:pPr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Základní a další diagnózy pacienta</w:t>
      </w:r>
    </w:p>
    <w:p w:rsidR="00965778" w:rsidRDefault="00A62452">
      <w:pPr>
        <w:numPr>
          <w:ilvl w:val="0"/>
          <w:numId w:val="30"/>
        </w:numPr>
        <w:spacing w:line="246" w:lineRule="auto"/>
        <w:ind w:right="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 narození a pohlaví pacienta v případě, že tato data nejsou jednoznačně určena číslem pojištěnce</w:t>
      </w:r>
    </w:p>
    <w:p w:rsidR="00965778" w:rsidRDefault="00A62452">
      <w:pPr>
        <w:numPr>
          <w:ilvl w:val="0"/>
          <w:numId w:val="30"/>
        </w:numPr>
        <w:spacing w:line="246" w:lineRule="auto"/>
        <w:ind w:right="7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 a čas odběru (datum a čas přijetí vzorku laboratoří jsou automaticky evidovány programem LIS po přijetí žádanky)</w:t>
      </w:r>
    </w:p>
    <w:p w:rsidR="00965778" w:rsidRDefault="00A62452">
      <w:pPr>
        <w:numPr>
          <w:ilvl w:val="0"/>
          <w:numId w:val="30"/>
        </w:numPr>
        <w:spacing w:line="246" w:lineRule="auto"/>
        <w:ind w:right="6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Identifikace objednavatele (podpis a razítko, které musí obsahovat jméno lékaře, název zdravotnického zařízení, IČP a odbornost lékaře)</w:t>
      </w:r>
    </w:p>
    <w:p w:rsidR="00965778" w:rsidRDefault="00A62452">
      <w:pPr>
        <w:numPr>
          <w:ilvl w:val="0"/>
          <w:numId w:val="30"/>
        </w:numPr>
        <w:spacing w:line="254" w:lineRule="auto"/>
        <w:ind w:right="40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 na objednavatele – adresa, telefon, </w:t>
      </w:r>
    </w:p>
    <w:p w:rsidR="00965778" w:rsidRDefault="00A62452">
      <w:pPr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Identifikace osoby provádějící odběr (podpis)</w:t>
      </w:r>
    </w:p>
    <w:p w:rsidR="00965778" w:rsidRDefault="00A62452">
      <w:pPr>
        <w:numPr>
          <w:ilvl w:val="0"/>
          <w:numId w:val="3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Požadovaná vyšetření k dodanému vzorku, </w:t>
      </w:r>
      <w:proofErr w:type="spellStart"/>
      <w:proofErr w:type="gramStart"/>
      <w:r>
        <w:rPr>
          <w:rFonts w:ascii="Arial" w:eastAsia="Arial" w:hAnsi="Arial" w:cs="Arial"/>
        </w:rPr>
        <w:t>resp.vzorkům</w:t>
      </w:r>
      <w:proofErr w:type="spellEnd"/>
      <w:proofErr w:type="gramEnd"/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 přípustné použít i jiný typ žádanky, pokud bude obsahovat všechny potřebné údaje.</w:t>
      </w:r>
    </w:p>
    <w:p w:rsidR="00965778" w:rsidRDefault="00A62452">
      <w:pPr>
        <w:ind w:left="3" w:right="2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Laboratoř NESMÍ přijmout žádanku s razítkem lékaře odbornosti 002 (pracoviště praktického lékaře pro děti a dorost) u pacientů starších 19 let. Požadavek na vyšetření dítěte od lékaře jiné než pediatrické odbornosti může být přijat pouze tehdy, je-li věk pacienta vyšší než 10 let.</w:t>
      </w:r>
    </w:p>
    <w:p w:rsidR="00965778" w:rsidRDefault="00965778">
      <w:pPr>
        <w:ind w:left="3"/>
        <w:rPr>
          <w:rFonts w:ascii="Arial" w:eastAsia="Arial" w:hAnsi="Arial" w:cs="Arial"/>
        </w:rPr>
      </w:pPr>
    </w:p>
    <w:p w:rsidR="00965778" w:rsidRDefault="00A62452">
      <w:pPr>
        <w:ind w:lef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Klinická laboratoř Chodov, Tovární 600, uchovává požadavkové listy po předepsanou dobu 5 let.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257" w:lineRule="auto"/>
        <w:ind w:left="3" w:right="384" w:firstLine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Postup při odmítnutí vzorku viz kapitola „D-2 Kritéria pro přijetí nebo odmítnutí vadných (kolizních) primárních vzorků “. Postup při nesprávné identifikaci viz kapitola „D-3 Postupy při nesprávné identifikaci vzorku nebo žádanky“.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C-3 </w:t>
      </w:r>
      <w:r>
        <w:rPr>
          <w:rFonts w:ascii="Arial" w:eastAsia="Arial" w:hAnsi="Arial" w:cs="Arial"/>
          <w:b/>
          <w:u w:val="single"/>
        </w:rPr>
        <w:t>Ústní požadavky na vyšetření (dodatečná a opakovaná vyšetření)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 w:right="8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Ústní (telefonické) požadavky na vyšetření lze dodatečně provést ze vzorků již do laboratoře dodaných při dodržení následujících pravidel: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 w:right="1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Dodatečná vyšetření požadovaná akutně budou provedena neprodleně po telefonickém objednání a žádanka na tato vyšetření doručena do laboratoře nejpozději do druhého dne.</w:t>
      </w:r>
    </w:p>
    <w:p w:rsidR="00965778" w:rsidRDefault="00A62452">
      <w:pPr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Dodatečná vyšetření nepožadovaná akutně lze telefonicky přiobjednat, budou však uvolněné až po zaslání dodatečné žádanky.</w:t>
      </w:r>
    </w:p>
    <w:p w:rsidR="00965778" w:rsidRDefault="00A62452">
      <w:pPr>
        <w:ind w:lef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Dodatečná vyšetření lze u některých analytů provádět s určitým omezením, které je dáno stabilitou</w:t>
      </w:r>
    </w:p>
    <w:p w:rsidR="00965778" w:rsidRDefault="00A62452">
      <w:pPr>
        <w:ind w:lef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analytu v odebraném biologickém materiálu (viz kapitola „F. Abecední seznam laboratorních</w:t>
      </w:r>
    </w:p>
    <w:p w:rsidR="00965778" w:rsidRDefault="00A62452">
      <w:pPr>
        <w:ind w:lef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vyšetření“). Laboratoř skladuje vzorky při +4 až +</w:t>
      </w:r>
      <w:proofErr w:type="gramStart"/>
      <w:r>
        <w:rPr>
          <w:rFonts w:ascii="Arial" w:eastAsia="Arial" w:hAnsi="Arial" w:cs="Arial"/>
        </w:rPr>
        <w:t>8°C ....dnů</w:t>
      </w:r>
      <w:proofErr w:type="gramEnd"/>
      <w:r>
        <w:rPr>
          <w:rFonts w:ascii="Arial" w:eastAsia="Arial" w:hAnsi="Arial" w:cs="Arial"/>
        </w:rPr>
        <w:t>. Po uplynutí daného časového intervalu</w:t>
      </w:r>
    </w:p>
    <w:p w:rsidR="00965778" w:rsidRDefault="00A62452">
      <w:pPr>
        <w:ind w:lef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vyšetření nelze provést a je nutný odběr nového vzorku.</w:t>
      </w:r>
    </w:p>
    <w:p w:rsidR="00965778" w:rsidRDefault="00965778">
      <w:pPr>
        <w:ind w:left="3"/>
        <w:rPr>
          <w:rFonts w:ascii="Arial" w:eastAsia="Arial" w:hAnsi="Arial" w:cs="Arial"/>
        </w:rPr>
      </w:pPr>
    </w:p>
    <w:p w:rsidR="00965778" w:rsidRDefault="009657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</w:p>
    <w:p w:rsidR="00965778" w:rsidRDefault="00A62452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C-4 </w:t>
      </w:r>
      <w:r>
        <w:rPr>
          <w:rFonts w:ascii="Arial" w:eastAsia="Arial" w:hAnsi="Arial" w:cs="Arial"/>
          <w:b/>
          <w:u w:val="single"/>
        </w:rPr>
        <w:t>Používaný odběrový systém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/>
        <w:rPr>
          <w:rFonts w:ascii="Times New Roman" w:eastAsia="Times New Roman" w:hAnsi="Times New Roman" w:cs="Times New Roman"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  <w:r>
        <w:rPr>
          <w:rFonts w:ascii="Arial" w:eastAsia="Arial" w:hAnsi="Arial" w:cs="Arial"/>
          <w:b/>
        </w:rPr>
        <w:t xml:space="preserve">Uzavřený </w:t>
      </w:r>
      <w:proofErr w:type="spellStart"/>
      <w:r>
        <w:rPr>
          <w:rFonts w:ascii="Arial" w:eastAsia="Arial" w:hAnsi="Arial" w:cs="Arial"/>
          <w:b/>
        </w:rPr>
        <w:t>oběrový</w:t>
      </w:r>
      <w:proofErr w:type="spellEnd"/>
      <w:r>
        <w:rPr>
          <w:rFonts w:ascii="Arial" w:eastAsia="Arial" w:hAnsi="Arial" w:cs="Arial"/>
          <w:b/>
        </w:rPr>
        <w:t xml:space="preserve"> systém </w:t>
      </w:r>
      <w:proofErr w:type="spellStart"/>
      <w:r>
        <w:rPr>
          <w:rFonts w:ascii="Arial" w:eastAsia="Arial" w:hAnsi="Arial" w:cs="Arial"/>
          <w:b/>
        </w:rPr>
        <w:t>Sarstedt</w:t>
      </w:r>
      <w:proofErr w:type="spellEnd"/>
      <w:r>
        <w:rPr>
          <w:rFonts w:ascii="Arial" w:eastAsia="Arial" w:hAnsi="Arial" w:cs="Arial"/>
          <w:b/>
        </w:rPr>
        <w:t xml:space="preserve"> a otevřený odběrový systém MUF-Pro </w:t>
      </w:r>
      <w:r>
        <w:rPr>
          <w:rFonts w:ascii="Arial" w:eastAsia="Arial" w:hAnsi="Arial" w:cs="Arial"/>
        </w:rPr>
        <w:t xml:space="preserve">slouží k odběru krve pro analýzu v laboratorní diagnostice. 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9620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2740"/>
        <w:gridCol w:w="60"/>
        <w:gridCol w:w="3200"/>
        <w:gridCol w:w="60"/>
        <w:gridCol w:w="3480"/>
      </w:tblGrid>
      <w:tr w:rsidR="00965778">
        <w:trPr>
          <w:trHeight w:val="420"/>
        </w:trPr>
        <w:tc>
          <w:tcPr>
            <w:tcW w:w="80" w:type="dxa"/>
            <w:tcBorders>
              <w:top w:val="single" w:sz="8" w:space="0" w:color="000000"/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000000"/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Typ odběrové nádobky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Použití</w:t>
            </w:r>
          </w:p>
        </w:tc>
      </w:tr>
      <w:tr w:rsidR="00965778">
        <w:trPr>
          <w:trHeight w:val="160"/>
        </w:trPr>
        <w:tc>
          <w:tcPr>
            <w:tcW w:w="80" w:type="dxa"/>
            <w:tcBorders>
              <w:left w:val="single" w:sz="8" w:space="0" w:color="000000"/>
              <w:bottom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74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320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965778">
        <w:trPr>
          <w:trHeight w:val="220"/>
        </w:trPr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740" w:type="dxa"/>
            <w:tcBorders>
              <w:bottom w:val="single" w:sz="4" w:space="0" w:color="FFFFFF"/>
              <w:right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4" w:space="0" w:color="FFFFFF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480" w:type="dxa"/>
            <w:tcBorders>
              <w:bottom w:val="single" w:sz="4" w:space="0" w:color="FFFFFF"/>
              <w:right w:val="single" w:sz="8" w:space="0" w:color="000000"/>
            </w:tcBorders>
          </w:tcPr>
          <w:p w:rsidR="00965778" w:rsidRDefault="00965778">
            <w:pPr>
              <w:rPr>
                <w:rFonts w:ascii="Arial" w:eastAsia="Arial" w:hAnsi="Arial" w:cs="Arial"/>
              </w:rPr>
            </w:pPr>
          </w:p>
        </w:tc>
      </w:tr>
      <w:tr w:rsidR="00965778">
        <w:trPr>
          <w:trHeight w:val="220"/>
        </w:trPr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Zkumavka s aktivátorem</w:t>
            </w:r>
          </w:p>
        </w:tc>
        <w:tc>
          <w:tcPr>
            <w:tcW w:w="60" w:type="dxa"/>
            <w:tcBorders>
              <w:left w:val="single" w:sz="4" w:space="0" w:color="000000"/>
              <w:right w:val="nil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</w:tcPr>
          <w:p w:rsidR="00965778" w:rsidRDefault="00965778">
            <w:pPr>
              <w:rPr>
                <w:rFonts w:ascii="Arial" w:eastAsia="Arial" w:hAnsi="Arial" w:cs="Arial"/>
              </w:rPr>
            </w:pPr>
          </w:p>
        </w:tc>
      </w:tr>
      <w:tr w:rsidR="00965778">
        <w:trPr>
          <w:trHeight w:val="100"/>
        </w:trPr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Srážlivá žilní krev</w:t>
            </w: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bottom w:val="single" w:sz="4" w:space="0" w:color="FFFFFF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nil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biochemická vyšetření, sérologická vyšetření</w:t>
            </w:r>
          </w:p>
        </w:tc>
      </w:tr>
      <w:tr w:rsidR="00965778">
        <w:trPr>
          <w:trHeight w:val="100"/>
        </w:trPr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0" w:type="dxa"/>
            <w:tcBorders>
              <w:top w:val="single" w:sz="4" w:space="0" w:color="FFFFFF"/>
              <w:bottom w:val="nil"/>
              <w:right w:val="single" w:sz="4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(bílé víčko)</w:t>
            </w:r>
          </w:p>
        </w:tc>
        <w:tc>
          <w:tcPr>
            <w:tcW w:w="60" w:type="dxa"/>
            <w:tcBorders>
              <w:left w:val="single" w:sz="4" w:space="0" w:color="000000"/>
              <w:right w:val="nil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65778">
        <w:trPr>
          <w:trHeight w:val="180"/>
        </w:trPr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740" w:type="dxa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left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left w:val="single" w:sz="4" w:space="0" w:color="000000"/>
              <w:right w:val="nil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480" w:type="dxa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 w:rsidR="00965778" w:rsidRDefault="00965778">
            <w:pPr>
              <w:rPr>
                <w:rFonts w:ascii="Arial" w:eastAsia="Arial" w:hAnsi="Arial" w:cs="Arial"/>
              </w:rPr>
            </w:pPr>
          </w:p>
        </w:tc>
      </w:tr>
      <w:tr w:rsidR="00965778">
        <w:trPr>
          <w:trHeight w:val="220"/>
        </w:trPr>
        <w:tc>
          <w:tcPr>
            <w:tcW w:w="80" w:type="dxa"/>
            <w:tcBorders>
              <w:top w:val="single" w:sz="4" w:space="0" w:color="000000"/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740" w:type="dxa"/>
            <w:tcBorders>
              <w:top w:val="single" w:sz="4" w:space="0" w:color="000000"/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Nesrážlivá žilní krev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top w:val="single" w:sz="4" w:space="0" w:color="000000"/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 hematologii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480" w:type="dxa"/>
            <w:tcBorders>
              <w:top w:val="single" w:sz="4" w:space="0" w:color="000000"/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imunofenotypizace</w:t>
            </w:r>
            <w:proofErr w:type="spellEnd"/>
            <w:r>
              <w:rPr>
                <w:rFonts w:ascii="Arial" w:eastAsia="Arial" w:hAnsi="Arial" w:cs="Arial"/>
              </w:rPr>
              <w:t>, glykovaný</w:t>
            </w:r>
          </w:p>
        </w:tc>
      </w:tr>
      <w:tr w:rsidR="00965778">
        <w:trPr>
          <w:trHeight w:val="24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74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(červené víčko)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hemoglobin</w:t>
            </w:r>
          </w:p>
        </w:tc>
      </w:tr>
      <w:tr w:rsidR="00965778">
        <w:trPr>
          <w:trHeight w:val="100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274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320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</w:tr>
      <w:tr w:rsidR="00965778">
        <w:trPr>
          <w:trHeight w:val="42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Nesrážlivá žilní krev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Zkumavka s Na-citrátem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Quickův</w:t>
            </w:r>
            <w:proofErr w:type="spellEnd"/>
            <w:r>
              <w:rPr>
                <w:rFonts w:ascii="Arial" w:eastAsia="Arial" w:hAnsi="Arial" w:cs="Arial"/>
              </w:rPr>
              <w:t xml:space="preserve"> test, APTT, fibrinogen,</w:t>
            </w:r>
          </w:p>
        </w:tc>
      </w:tr>
      <w:tr w:rsidR="00965778">
        <w:trPr>
          <w:trHeight w:val="6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740" w:type="dxa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 hematologii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48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koagulační faktory, vyšetření</w:t>
            </w:r>
          </w:p>
        </w:tc>
      </w:tr>
      <w:tr w:rsidR="00965778">
        <w:trPr>
          <w:trHeight w:val="24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74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(zelené víčko)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destičkových a plazmatických funkcí</w:t>
            </w:r>
          </w:p>
        </w:tc>
      </w:tr>
      <w:tr w:rsidR="00965778">
        <w:trPr>
          <w:trHeight w:val="220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74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965778">
        <w:trPr>
          <w:trHeight w:val="30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Zkumavka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5778">
        <w:trPr>
          <w:trHeight w:val="22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Nesrážlivá žilní krev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 Na citrátem pro sedimentaci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Stanovení sedimentace erytrocytů</w:t>
            </w:r>
          </w:p>
        </w:tc>
      </w:tr>
      <w:tr w:rsidR="00965778">
        <w:trPr>
          <w:trHeight w:val="26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(fialové víčko)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65778">
        <w:trPr>
          <w:trHeight w:val="80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274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</w:tr>
      <w:tr w:rsidR="00965778">
        <w:trPr>
          <w:trHeight w:val="42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Srážlivá žilní krev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Zkumavka s dělícím gelem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Biochemická vyšetření, sérologická</w:t>
            </w:r>
          </w:p>
        </w:tc>
      </w:tr>
      <w:tr w:rsidR="00965778">
        <w:trPr>
          <w:trHeight w:val="12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2740" w:type="dxa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(žluté víčko)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</w:tr>
      <w:tr w:rsidR="00965778">
        <w:trPr>
          <w:trHeight w:val="10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0" w:type="dxa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480" w:type="dxa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65778">
        <w:trPr>
          <w:trHeight w:val="220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74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965778">
        <w:trPr>
          <w:trHeight w:val="30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 moče na základní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Sterilní plastová zkumavka</w:t>
            </w:r>
          </w:p>
        </w:tc>
        <w:tc>
          <w:tcPr>
            <w:tcW w:w="3540" w:type="dxa"/>
            <w:gridSpan w:val="2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 moče chemicky, vyšetření</w:t>
            </w:r>
          </w:p>
        </w:tc>
      </w:tr>
      <w:tr w:rsidR="00965778">
        <w:trPr>
          <w:trHeight w:val="10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 chemicky,</w:t>
            </w:r>
          </w:p>
        </w:tc>
        <w:tc>
          <w:tcPr>
            <w:tcW w:w="3260" w:type="dxa"/>
            <w:gridSpan w:val="2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40" w:type="dxa"/>
            <w:gridSpan w:val="2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65778">
        <w:trPr>
          <w:trHeight w:val="10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0" w:type="dxa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 modrým uzávěrem</w:t>
            </w:r>
          </w:p>
        </w:tc>
        <w:tc>
          <w:tcPr>
            <w:tcW w:w="3540" w:type="dxa"/>
            <w:gridSpan w:val="2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močového sedimentu</w:t>
            </w:r>
          </w:p>
        </w:tc>
      </w:tr>
      <w:tr w:rsidR="00965778">
        <w:trPr>
          <w:trHeight w:val="230"/>
        </w:trPr>
        <w:tc>
          <w:tcPr>
            <w:tcW w:w="282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mikroskopicky</w:t>
            </w:r>
          </w:p>
        </w:tc>
        <w:tc>
          <w:tcPr>
            <w:tcW w:w="3260" w:type="dxa"/>
            <w:gridSpan w:val="2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40" w:type="dxa"/>
            <w:gridSpan w:val="2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65778">
        <w:trPr>
          <w:trHeight w:val="100"/>
        </w:trPr>
        <w:tc>
          <w:tcPr>
            <w:tcW w:w="282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48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65778">
        <w:trPr>
          <w:trHeight w:val="80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274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</w:tr>
      <w:tr w:rsidR="00965778">
        <w:trPr>
          <w:trHeight w:val="38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Sběr moče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Plastová láhev bez konzervačního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Běžná biochemická analýza moče,</w:t>
            </w:r>
          </w:p>
        </w:tc>
      </w:tr>
      <w:tr w:rsidR="00965778">
        <w:trPr>
          <w:trHeight w:val="14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40" w:type="dxa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činidla</w:t>
            </w: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0" w:type="dxa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elektrolyty, kreatinin, močovina</w:t>
            </w:r>
          </w:p>
        </w:tc>
      </w:tr>
      <w:tr w:rsidR="00965778">
        <w:trPr>
          <w:trHeight w:val="10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0" w:type="dxa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0" w:type="dxa"/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480" w:type="dxa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65778">
        <w:trPr>
          <w:trHeight w:val="160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965778">
        <w:trPr>
          <w:trHeight w:val="400"/>
        </w:trPr>
        <w:tc>
          <w:tcPr>
            <w:tcW w:w="80" w:type="dxa"/>
            <w:tcBorders>
              <w:lef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000000"/>
            </w:tcBorders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 stolice</w:t>
            </w:r>
          </w:p>
        </w:tc>
        <w:tc>
          <w:tcPr>
            <w:tcW w:w="3260" w:type="dxa"/>
            <w:gridSpan w:val="2"/>
            <w:tcBorders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Soupravy </w:t>
            </w:r>
            <w:proofErr w:type="spellStart"/>
            <w:r>
              <w:rPr>
                <w:rFonts w:ascii="Arial" w:eastAsia="Arial" w:hAnsi="Arial" w:cs="Arial"/>
              </w:rPr>
              <w:t>Occultest</w:t>
            </w:r>
            <w:proofErr w:type="spellEnd"/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Okultní krvácení</w:t>
            </w:r>
          </w:p>
        </w:tc>
      </w:tr>
      <w:tr w:rsidR="00965778">
        <w:trPr>
          <w:trHeight w:val="160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74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320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</w:tbl>
    <w:p w:rsidR="00965778" w:rsidRDefault="00965778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965778" w:rsidRDefault="00A62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13"/>
          <w:szCs w:val="13"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  <w:r>
        <w:br w:type="page"/>
      </w:r>
    </w:p>
    <w:p w:rsidR="00965778" w:rsidRDefault="00A62452">
      <w:pPr>
        <w:ind w:left="12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lastRenderedPageBreak/>
        <w:t xml:space="preserve">C-5 </w:t>
      </w:r>
      <w:r>
        <w:rPr>
          <w:rFonts w:ascii="Arial" w:eastAsia="Arial" w:hAnsi="Arial" w:cs="Arial"/>
          <w:b/>
          <w:u w:val="single"/>
        </w:rPr>
        <w:t>Příprava pacienta před vyšetřením, odběr vzorku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560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7720"/>
      </w:tblGrid>
      <w:tr w:rsidR="00965778">
        <w:trPr>
          <w:trHeight w:val="44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top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 žilní krve je vhodné provést ráno mezi 7. – 9. hodinou. Pacient je poučen, že</w:t>
            </w:r>
          </w:p>
        </w:tc>
      </w:tr>
      <w:tr w:rsidR="00965778">
        <w:trPr>
          <w:trHeight w:val="220"/>
        </w:trPr>
        <w:tc>
          <w:tcPr>
            <w:tcW w:w="18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 žilní krve</w:t>
            </w: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odpoledne a večer před odběrem má vynechat tučná jídla, mléčné výrobky a mléko,</w:t>
            </w:r>
          </w:p>
        </w:tc>
      </w:tr>
      <w:tr w:rsidR="00965778">
        <w:trPr>
          <w:trHeight w:val="220"/>
        </w:trPr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nepožívá alkoholické nápoje. Pokud lze, má pacient po konzultaci s lékařem vynechat</w:t>
            </w:r>
          </w:p>
        </w:tc>
      </w:tr>
      <w:tr w:rsidR="00965778">
        <w:trPr>
          <w:trHeight w:val="22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nalačno</w:t>
            </w: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léky 3 dny před odběrem. Ráno před odběrem se doporučuje, aby pacient vypil 0,25 l</w:t>
            </w:r>
          </w:p>
        </w:tc>
      </w:tr>
      <w:tr w:rsidR="00965778">
        <w:trPr>
          <w:trHeight w:val="22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vody,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resp.čaje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. Pokud není požadováno vyšetření glykémie, může být tekutina slabě</w:t>
            </w:r>
          </w:p>
        </w:tc>
      </w:tr>
      <w:tr w:rsidR="00965778">
        <w:trPr>
          <w:trHeight w:val="26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oslazena.</w:t>
            </w:r>
          </w:p>
        </w:tc>
      </w:tr>
      <w:tr w:rsidR="00965778">
        <w:trPr>
          <w:trHeight w:val="200"/>
        </w:trPr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5778">
        <w:trPr>
          <w:trHeight w:val="32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 ranního</w:t>
            </w: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Poučený pacient odebere střední proud ranní moče. Je nezbytné omýt zevní genitál,</w:t>
            </w:r>
          </w:p>
        </w:tc>
      </w:tr>
      <w:tr w:rsidR="00965778">
        <w:trPr>
          <w:trHeight w:val="26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vzorku moče</w:t>
            </w: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aby se zabránilo chemické a bakteriální kontaminaci.</w:t>
            </w:r>
          </w:p>
        </w:tc>
      </w:tr>
      <w:tr w:rsidR="00965778">
        <w:trPr>
          <w:trHeight w:val="100"/>
        </w:trPr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772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</w:tr>
      <w:tr w:rsidR="00965778">
        <w:trPr>
          <w:trHeight w:val="50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Pacient musí být před sběrem moče seznámen s technickým postupem sběru. Při</w:t>
            </w:r>
          </w:p>
        </w:tc>
      </w:tr>
      <w:tr w:rsidR="00965778">
        <w:trPr>
          <w:trHeight w:val="22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sběru je nutné u dospělého dosáhnout objemu 1,5 – 2,0 l moče za 24 hodin. Proto by</w:t>
            </w:r>
          </w:p>
        </w:tc>
      </w:tr>
      <w:tr w:rsidR="00965778">
        <w:trPr>
          <w:trHeight w:val="22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měl pacient v průběhu každých </w:t>
            </w:r>
            <w:proofErr w:type="gramStart"/>
            <w:r>
              <w:rPr>
                <w:rFonts w:ascii="Arial" w:eastAsia="Arial" w:hAnsi="Arial" w:cs="Arial"/>
              </w:rPr>
              <w:t>6ti</w:t>
            </w:r>
            <w:proofErr w:type="gramEnd"/>
            <w:r>
              <w:rPr>
                <w:rFonts w:ascii="Arial" w:eastAsia="Arial" w:hAnsi="Arial" w:cs="Arial"/>
              </w:rPr>
              <w:t xml:space="preserve"> hodin sběru, s výjimkou noci, vypít asi 0,75 l vody</w:t>
            </w:r>
          </w:p>
        </w:tc>
      </w:tr>
      <w:tr w:rsidR="00965778">
        <w:trPr>
          <w:trHeight w:val="220"/>
        </w:trPr>
        <w:tc>
          <w:tcPr>
            <w:tcW w:w="18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Sběr moče</w:t>
            </w: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nebo minerální vody.</w:t>
            </w:r>
          </w:p>
        </w:tc>
      </w:tr>
      <w:tr w:rsidR="00965778">
        <w:trPr>
          <w:trHeight w:val="220"/>
        </w:trPr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Při 24 hodinovém sběru moče se pacient ráno v den odběru vymočí mimo sběrnou</w:t>
            </w:r>
          </w:p>
        </w:tc>
      </w:tr>
      <w:tr w:rsidR="00965778">
        <w:trPr>
          <w:trHeight w:val="22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nádobu. Od této doby „0“ pak sbírá veškerou moč, včetně moče při stolici. Po uplynutí</w:t>
            </w:r>
          </w:p>
        </w:tc>
      </w:tr>
      <w:tr w:rsidR="00965778">
        <w:trPr>
          <w:trHeight w:val="22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 hodin od zahájení sběru se vymočí do láhve naposledy. Uzavřenou, jménem a</w:t>
            </w:r>
          </w:p>
        </w:tc>
      </w:tr>
      <w:tr w:rsidR="00965778">
        <w:trPr>
          <w:trHeight w:val="22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rodným číslem označenou, sběrnou láhev (lahve) s celým objemem moče doručí</w:t>
            </w:r>
          </w:p>
        </w:tc>
      </w:tr>
      <w:tr w:rsidR="00965778">
        <w:trPr>
          <w:trHeight w:val="26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pacient k lékaři, nebo do laboratoře.</w:t>
            </w:r>
          </w:p>
        </w:tc>
      </w:tr>
      <w:tr w:rsidR="00965778">
        <w:trPr>
          <w:trHeight w:val="280"/>
        </w:trPr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5778">
        <w:trPr>
          <w:trHeight w:val="36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Sběr moče</w:t>
            </w: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Sběr moče je zahájen po předchozím vymočení mimo sběrnou nádobu a od tohoto</w:t>
            </w:r>
          </w:p>
        </w:tc>
      </w:tr>
      <w:tr w:rsidR="00965778">
        <w:trPr>
          <w:trHeight w:val="22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 stanovení</w:t>
            </w: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okamžiku je sbírána veškerá moč do sběrné nádoby po dobu 3 hodin. Na žádance je</w:t>
            </w:r>
          </w:p>
        </w:tc>
      </w:tr>
      <w:tr w:rsidR="00965778">
        <w:trPr>
          <w:trHeight w:val="22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sedimentu dle</w:t>
            </w: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třeba uvést čas zahájení sběru moče a čas posledního vymočení s přesností na</w:t>
            </w:r>
          </w:p>
        </w:tc>
      </w:tr>
      <w:tr w:rsidR="00965778">
        <w:trPr>
          <w:trHeight w:val="26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Hamburgera</w:t>
            </w:r>
            <w:proofErr w:type="spellEnd"/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minuty. Celý objem moče nutno odeslat do laboratoře.</w:t>
            </w:r>
          </w:p>
        </w:tc>
      </w:tr>
      <w:tr w:rsidR="00965778">
        <w:trPr>
          <w:trHeight w:val="140"/>
        </w:trPr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772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965778">
        <w:trPr>
          <w:trHeight w:val="30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Tři dny před započetím testu se doporučuje jíst stravu obsahující větší množství</w:t>
            </w:r>
          </w:p>
        </w:tc>
      </w:tr>
      <w:tr w:rsidR="00965778">
        <w:trPr>
          <w:trHeight w:val="22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tepelně upravené zeleniny a potraviny bohaté na vlákninu. Je nutno se vyvarovat jídel</w:t>
            </w:r>
          </w:p>
        </w:tc>
      </w:tr>
      <w:tr w:rsidR="00965778">
        <w:trPr>
          <w:trHeight w:val="220"/>
        </w:trPr>
        <w:tc>
          <w:tcPr>
            <w:tcW w:w="18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Stolice na okultní</w:t>
            </w: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obsahující maso, játra a krevní výrobky. Test může být ovlivněn i přítomností</w:t>
            </w:r>
          </w:p>
        </w:tc>
      </w:tr>
      <w:tr w:rsidR="00965778">
        <w:trPr>
          <w:trHeight w:val="264"/>
        </w:trPr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720" w:type="dxa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významného množství vitaminu C a léků obsahujících železo, nesteroidní</w:t>
            </w:r>
          </w:p>
        </w:tc>
      </w:tr>
      <w:tr w:rsidR="00965778">
        <w:trPr>
          <w:trHeight w:val="230"/>
        </w:trPr>
        <w:tc>
          <w:tcPr>
            <w:tcW w:w="18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krvácení</w:t>
            </w:r>
          </w:p>
        </w:tc>
        <w:tc>
          <w:tcPr>
            <w:tcW w:w="7720" w:type="dxa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65778">
        <w:trPr>
          <w:trHeight w:val="264"/>
        </w:trPr>
        <w:tc>
          <w:tcPr>
            <w:tcW w:w="18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720" w:type="dxa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antirevmatika, acetylsalicylovou kyselinu v kombinaci s alkoholem. Test by se neměl</w:t>
            </w:r>
          </w:p>
        </w:tc>
      </w:tr>
      <w:tr w:rsidR="00965778">
        <w:trPr>
          <w:trHeight w:val="8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  <w:tc>
          <w:tcPr>
            <w:tcW w:w="7720" w:type="dxa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</w:tc>
      </w:tr>
      <w:tr w:rsidR="00965778">
        <w:trPr>
          <w:trHeight w:val="22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provádět při průjmu, krvácení hemeroidů nebo menstruaci, test naopak neovlivní</w:t>
            </w:r>
          </w:p>
        </w:tc>
      </w:tr>
      <w:tr w:rsidR="00965778">
        <w:trPr>
          <w:trHeight w:val="260"/>
        </w:trPr>
        <w:tc>
          <w:tcPr>
            <w:tcW w:w="184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0" w:type="dxa"/>
            <w:tcBorders>
              <w:right w:val="single" w:sz="8" w:space="0" w:color="000000"/>
            </w:tcBorders>
          </w:tcPr>
          <w:p w:rsidR="00965778" w:rsidRDefault="00A62452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lehké krvácení z dásní. Odběr vzorků se provádí 3 po sobě následující dny.</w:t>
            </w:r>
          </w:p>
        </w:tc>
      </w:tr>
      <w:tr w:rsidR="00965778">
        <w:trPr>
          <w:trHeight w:val="100"/>
        </w:trPr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772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</w:tr>
      <w:tr w:rsidR="00965778">
        <w:trPr>
          <w:trHeight w:val="460"/>
        </w:trPr>
        <w:tc>
          <w:tcPr>
            <w:tcW w:w="9560" w:type="dxa"/>
            <w:gridSpan w:val="2"/>
          </w:tcPr>
          <w:p w:rsidR="00965778" w:rsidRDefault="00965778">
            <w:pPr>
              <w:ind w:left="120"/>
              <w:rPr>
                <w:rFonts w:ascii="Arial" w:eastAsia="Arial" w:hAnsi="Arial" w:cs="Arial"/>
              </w:rPr>
            </w:pP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  <w:r>
        <w:br w:type="page"/>
      </w:r>
    </w:p>
    <w:p w:rsidR="00965778" w:rsidRDefault="00A62452">
      <w:pPr>
        <w:ind w:left="12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lastRenderedPageBreak/>
        <w:t xml:space="preserve">C-6 </w:t>
      </w:r>
      <w:r>
        <w:rPr>
          <w:rFonts w:ascii="Arial" w:eastAsia="Arial" w:hAnsi="Arial" w:cs="Arial"/>
          <w:b/>
          <w:u w:val="single"/>
        </w:rPr>
        <w:t>Identifikace pacienta na žádance a označení vzorku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tabs>
          <w:tab w:val="left" w:pos="309"/>
        </w:tabs>
        <w:spacing w:line="252" w:lineRule="auto"/>
        <w:ind w:right="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laboratoři jsou přijímány pouze řádně vyplněné žádanky a řádně označené vzorky biologického materiálů, které mají na štítku čitelně napsáno jméno a rodné číslo pacienta. Po kontrole přijatého materiálu a žádanky jsou identifikační znaky pacienta dle požadavkového listu zadány do laboratorního informačního systému (LIS).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12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C-7 </w:t>
      </w:r>
      <w:r>
        <w:rPr>
          <w:rFonts w:ascii="Arial" w:eastAsia="Arial" w:hAnsi="Arial" w:cs="Arial"/>
          <w:b/>
          <w:u w:val="single"/>
        </w:rPr>
        <w:t>Množství vzorku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1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Doporučené množství plné krve, moče při primárním odběru: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tbl>
      <w:tblPr>
        <w:tblStyle w:val="a7"/>
        <w:tblW w:w="9560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4760"/>
      </w:tblGrid>
      <w:tr w:rsidR="00965778">
        <w:trPr>
          <w:trHeight w:val="46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Stanovení základních biochemických testů</w:t>
            </w:r>
          </w:p>
        </w:tc>
        <w:tc>
          <w:tcPr>
            <w:tcW w:w="4760" w:type="dxa"/>
            <w:tcBorders>
              <w:top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5778">
        <w:trPr>
          <w:trHeight w:val="220"/>
        </w:trPr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(20 analytů), základních parametrů humorální</w:t>
            </w:r>
          </w:p>
        </w:tc>
        <w:tc>
          <w:tcPr>
            <w:tcW w:w="4760" w:type="dxa"/>
            <w:tcBorders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až 8 ml srážlivé krve</w:t>
            </w:r>
          </w:p>
        </w:tc>
      </w:tr>
      <w:tr w:rsidR="00965778">
        <w:trPr>
          <w:trHeight w:val="260"/>
        </w:trPr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imunity, stanovení specifických protilátek proti virům</w:t>
            </w:r>
          </w:p>
        </w:tc>
        <w:tc>
          <w:tcPr>
            <w:tcW w:w="476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65778">
        <w:trPr>
          <w:trHeight w:val="200"/>
        </w:trPr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5778">
        <w:trPr>
          <w:trHeight w:val="480"/>
        </w:trPr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Stanovení speciálních analytů (hormonů,</w:t>
            </w:r>
          </w:p>
        </w:tc>
        <w:tc>
          <w:tcPr>
            <w:tcW w:w="476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5778">
        <w:trPr>
          <w:trHeight w:val="220"/>
        </w:trPr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nádorových </w:t>
            </w:r>
            <w:proofErr w:type="spellStart"/>
            <w:r>
              <w:rPr>
                <w:rFonts w:ascii="Arial" w:eastAsia="Arial" w:hAnsi="Arial" w:cs="Arial"/>
              </w:rPr>
              <w:t>markrů</w:t>
            </w:r>
            <w:proofErr w:type="spellEnd"/>
            <w:r>
              <w:rPr>
                <w:rFonts w:ascii="Arial" w:eastAsia="Arial" w:hAnsi="Arial" w:cs="Arial"/>
              </w:rPr>
              <w:t xml:space="preserve">, specifického </w:t>
            </w:r>
            <w:proofErr w:type="spellStart"/>
            <w:r>
              <w:rPr>
                <w:rFonts w:ascii="Arial" w:eastAsia="Arial" w:hAnsi="Arial" w:cs="Arial"/>
              </w:rPr>
              <w:t>IgE</w:t>
            </w:r>
            <w:proofErr w:type="spellEnd"/>
            <w:r>
              <w:rPr>
                <w:rFonts w:ascii="Arial" w:eastAsia="Arial" w:hAnsi="Arial" w:cs="Arial"/>
              </w:rPr>
              <w:t>, autoprotilátek</w:t>
            </w:r>
          </w:p>
        </w:tc>
        <w:tc>
          <w:tcPr>
            <w:tcW w:w="4760" w:type="dxa"/>
            <w:tcBorders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vždy 1 ml srážlivé krve na každé 2 až 3 analyty</w:t>
            </w:r>
          </w:p>
        </w:tc>
      </w:tr>
      <w:tr w:rsidR="00965778">
        <w:trPr>
          <w:trHeight w:val="260"/>
        </w:trPr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protilátek proti infekčním agens)</w:t>
            </w:r>
          </w:p>
        </w:tc>
        <w:tc>
          <w:tcPr>
            <w:tcW w:w="476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65778">
        <w:trPr>
          <w:trHeight w:val="260"/>
        </w:trPr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5778">
        <w:trPr>
          <w:trHeight w:val="320"/>
        </w:trPr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Krevní obraz</w:t>
            </w:r>
          </w:p>
        </w:tc>
        <w:tc>
          <w:tcPr>
            <w:tcW w:w="4760" w:type="dxa"/>
            <w:tcBorders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až 3 ml nesrážlivé krve (EDTA)</w:t>
            </w:r>
          </w:p>
        </w:tc>
      </w:tr>
      <w:tr w:rsidR="00965778">
        <w:trPr>
          <w:trHeight w:val="60"/>
        </w:trPr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76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965778">
        <w:trPr>
          <w:trHeight w:val="320"/>
        </w:trPr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Imunofenotypizace</w:t>
            </w:r>
            <w:proofErr w:type="spellEnd"/>
            <w:r>
              <w:rPr>
                <w:rFonts w:ascii="Arial" w:eastAsia="Arial" w:hAnsi="Arial" w:cs="Arial"/>
              </w:rPr>
              <w:t xml:space="preserve"> lymfocytů</w:t>
            </w:r>
          </w:p>
        </w:tc>
        <w:tc>
          <w:tcPr>
            <w:tcW w:w="4760" w:type="dxa"/>
            <w:tcBorders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až 3 ml nesrážlivé krve (EDTA)</w:t>
            </w:r>
          </w:p>
        </w:tc>
      </w:tr>
      <w:tr w:rsidR="00965778">
        <w:trPr>
          <w:trHeight w:val="60"/>
        </w:trPr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476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965778">
        <w:trPr>
          <w:trHeight w:val="320"/>
        </w:trPr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 moče chemicky a vyšetření močového</w:t>
            </w:r>
          </w:p>
        </w:tc>
        <w:tc>
          <w:tcPr>
            <w:tcW w:w="4760" w:type="dxa"/>
            <w:vMerge w:val="restart"/>
            <w:tcBorders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ml ranní moče</w:t>
            </w:r>
          </w:p>
        </w:tc>
      </w:tr>
      <w:tr w:rsidR="00965778">
        <w:trPr>
          <w:trHeight w:val="230"/>
        </w:trPr>
        <w:tc>
          <w:tcPr>
            <w:tcW w:w="480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sedimentu</w:t>
            </w:r>
          </w:p>
        </w:tc>
        <w:tc>
          <w:tcPr>
            <w:tcW w:w="4760" w:type="dxa"/>
            <w:vMerge/>
            <w:tcBorders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965778">
        <w:trPr>
          <w:trHeight w:val="100"/>
        </w:trPr>
        <w:tc>
          <w:tcPr>
            <w:tcW w:w="4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760" w:type="dxa"/>
            <w:tcBorders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65778">
        <w:trPr>
          <w:trHeight w:val="100"/>
        </w:trPr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476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965778">
        <w:trPr>
          <w:trHeight w:val="460"/>
        </w:trPr>
        <w:tc>
          <w:tcPr>
            <w:tcW w:w="4800" w:type="dxa"/>
            <w:tcBorders>
              <w:left w:val="single" w:sz="8" w:space="0" w:color="000000"/>
              <w:right w:val="single" w:sz="8" w:space="0" w:color="000000"/>
            </w:tcBorders>
          </w:tcPr>
          <w:p w:rsidR="00965778" w:rsidRDefault="00A62452">
            <w:pPr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Sběr moče pro stanovení odpadu iontů a bílkovin</w:t>
            </w:r>
          </w:p>
        </w:tc>
        <w:tc>
          <w:tcPr>
            <w:tcW w:w="4760" w:type="dxa"/>
            <w:tcBorders>
              <w:right w:val="single" w:sz="8" w:space="0" w:color="000000"/>
            </w:tcBorders>
          </w:tcPr>
          <w:p w:rsidR="00965778" w:rsidRDefault="00A62452">
            <w:pPr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celý objem moče nasbírané za 24 hodin</w:t>
            </w:r>
          </w:p>
        </w:tc>
      </w:tr>
      <w:tr w:rsidR="00965778">
        <w:trPr>
          <w:trHeight w:val="220"/>
        </w:trPr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760" w:type="dxa"/>
            <w:tcBorders>
              <w:bottom w:val="single" w:sz="8" w:space="0" w:color="000000"/>
              <w:right w:val="single" w:sz="8" w:space="0" w:color="000000"/>
            </w:tcBorders>
          </w:tcPr>
          <w:p w:rsidR="00965778" w:rsidRDefault="00965778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12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C-8 </w:t>
      </w:r>
      <w:r>
        <w:rPr>
          <w:rFonts w:ascii="Arial" w:eastAsia="Arial" w:hAnsi="Arial" w:cs="Arial"/>
          <w:b/>
          <w:u w:val="single"/>
        </w:rPr>
        <w:t>Nezbytné operace se vzorkem, stabilita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257" w:lineRule="auto"/>
        <w:ind w:left="120" w:right="5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 odebrání primárních vzorků a jejich řádném označení jménem a rodným číslem pacienta jsou odběrové nádobky skladovány tak, aby byly dodržena podmínky </w:t>
      </w:r>
      <w:proofErr w:type="spellStart"/>
      <w:r>
        <w:rPr>
          <w:rFonts w:ascii="Arial" w:eastAsia="Arial" w:hAnsi="Arial" w:cs="Arial"/>
        </w:rPr>
        <w:t>preanalytické</w:t>
      </w:r>
      <w:proofErr w:type="spellEnd"/>
      <w:r>
        <w:rPr>
          <w:rFonts w:ascii="Arial" w:eastAsia="Arial" w:hAnsi="Arial" w:cs="Arial"/>
        </w:rPr>
        <w:t xml:space="preserve"> fáze které jsou určeny typem požadovaných vyšetření.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12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C-9 </w:t>
      </w:r>
      <w:r>
        <w:rPr>
          <w:rFonts w:ascii="Arial" w:eastAsia="Arial" w:hAnsi="Arial" w:cs="Arial"/>
          <w:b/>
          <w:u w:val="single"/>
        </w:rPr>
        <w:t>Základní informace k bezpečnosti při práci se vzorky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120" w:right="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základě směrnice (vyhláška MZ č. 195/2005 </w:t>
      </w:r>
      <w:proofErr w:type="spellStart"/>
      <w:r>
        <w:rPr>
          <w:rFonts w:ascii="Arial" w:eastAsia="Arial" w:hAnsi="Arial" w:cs="Arial"/>
        </w:rPr>
        <w:t>Sb</w:t>
      </w:r>
      <w:proofErr w:type="spellEnd"/>
      <w:r>
        <w:rPr>
          <w:rFonts w:ascii="Arial" w:eastAsia="Arial" w:hAnsi="Arial" w:cs="Arial"/>
        </w:rPr>
        <w:t>) byly stanoveny tyto zásady pro bezpečnost práce s biologickým materiálem: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numPr>
          <w:ilvl w:val="0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Každý vzorek krve je nutné považovat za potenciálně infekční.</w:t>
      </w:r>
    </w:p>
    <w:p w:rsidR="00965778" w:rsidRDefault="00A62452">
      <w:pPr>
        <w:numPr>
          <w:ilvl w:val="0"/>
          <w:numId w:val="9"/>
        </w:numPr>
        <w:ind w:right="9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Žádanky ani vnější strana zkumavky nesmí být kontaminovány biologickým materiálem – toto je důvodem k odmítnutí vzorku.</w:t>
      </w:r>
    </w:p>
    <w:p w:rsidR="00965778" w:rsidRDefault="00A62452">
      <w:pPr>
        <w:numPr>
          <w:ilvl w:val="0"/>
          <w:numId w:val="9"/>
        </w:numPr>
        <w:ind w:right="10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Vzorky od pacientů s již diagnostikovaným přenosným virovým onemocněním mají být viditelně označeny.</w:t>
      </w:r>
    </w:p>
    <w:p w:rsidR="00965778" w:rsidRDefault="00A62452">
      <w:pPr>
        <w:numPr>
          <w:ilvl w:val="0"/>
          <w:numId w:val="9"/>
        </w:numPr>
        <w:ind w:right="5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Vzorky jsou přepravovány v uzavřených odběrových nádobkách, které jsou vloženy do stojánku nebo přepravního kontejneru tak, aby během přepravy vzorku do laboratoře nemohlo dojít k rozlití, potřísnění biologickým materiálem nebo jinému znehodnocení vzorku.</w:t>
      </w:r>
    </w:p>
    <w:p w:rsidR="00965778" w:rsidRDefault="00A62452">
      <w:pPr>
        <w:numPr>
          <w:ilvl w:val="0"/>
          <w:numId w:val="9"/>
        </w:numPr>
        <w:spacing w:line="479" w:lineRule="auto"/>
        <w:ind w:right="-5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Laboratoř a všechny spolupracující subjekty jsou povinny tyto pokyny uplatňovat v plném rozsahu.</w:t>
      </w:r>
    </w:p>
    <w:p w:rsidR="00965778" w:rsidRDefault="00A62452">
      <w:pPr>
        <w:spacing w:line="479" w:lineRule="auto"/>
        <w:ind w:left="120" w:right="760"/>
        <w:rPr>
          <w:rFonts w:ascii="Arial" w:eastAsia="Arial" w:hAnsi="Arial" w:cs="Arial"/>
        </w:rPr>
      </w:pPr>
      <w:r>
        <w:br w:type="page"/>
      </w:r>
    </w:p>
    <w:p w:rsidR="00965778" w:rsidRDefault="00A62452">
      <w:pPr>
        <w:spacing w:line="479" w:lineRule="auto"/>
        <w:ind w:left="120" w:right="76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  <w:b/>
        </w:rPr>
        <w:t xml:space="preserve">C-10 </w:t>
      </w:r>
      <w:r>
        <w:rPr>
          <w:rFonts w:ascii="Arial" w:eastAsia="Arial" w:hAnsi="Arial" w:cs="Arial"/>
          <w:b/>
          <w:u w:val="single"/>
        </w:rPr>
        <w:t>Informace k dopravě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>vzorků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>a k zajištění svozu vzorků</w:t>
      </w: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Odebraný materiál, který naše laboratoř nezpracovává, je odesílán v uzavřených zkumavkách současně s dokumentací. Dokumentace je uložena ve složkách tak, aby žádanky nebyly poškozeny ani potřísněny materiálem. Svoz je zajišťován tak, aby byly respektovány podmínky </w:t>
      </w:r>
      <w:proofErr w:type="spellStart"/>
      <w:r>
        <w:rPr>
          <w:rFonts w:ascii="Arial" w:eastAsia="Arial" w:hAnsi="Arial" w:cs="Arial"/>
        </w:rPr>
        <w:t>preanalytické</w:t>
      </w:r>
      <w:proofErr w:type="spellEnd"/>
      <w:r>
        <w:rPr>
          <w:rFonts w:ascii="Arial" w:eastAsia="Arial" w:hAnsi="Arial" w:cs="Arial"/>
        </w:rPr>
        <w:t xml:space="preserve"> fáze vyšetření. </w:t>
      </w: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příjmu laboratoře je materiál tříděn a poté předán k vlastnímu zpracování.</w:t>
      </w: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Zkumavky s materiálem, který nebyl odebrán naší </w:t>
      </w:r>
      <w:proofErr w:type="spellStart"/>
      <w:r>
        <w:rPr>
          <w:rFonts w:ascii="Arial" w:eastAsia="Arial" w:hAnsi="Arial" w:cs="Arial"/>
        </w:rPr>
        <w:t>labolatoří</w:t>
      </w:r>
      <w:proofErr w:type="spellEnd"/>
      <w:r>
        <w:rPr>
          <w:rFonts w:ascii="Arial" w:eastAsia="Arial" w:hAnsi="Arial" w:cs="Arial"/>
        </w:rPr>
        <w:t>, musí být zasílány uzavřené a co nejdříve po odběru. Vzorek určený pro vlastní zpracování, u kterého se pracuje se sérem nebo s plazmou, nesmí být po odběru bez předchozí úpravy (centrifugace a oddělení tekuté složky krve od krvinek) skladován do druhého dne v lednici</w:t>
      </w:r>
    </w:p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Při extrémních vnějších teplotách je nutné zajistit transport vzorku v boxech zamezujících znehodnocení vzorku mrazem nebo horkem (chladící vložka v létě, vytemperování boxu za laboratorní teploty</w:t>
      </w: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tabs>
          <w:tab w:val="left" w:pos="376"/>
        </w:tabs>
        <w:ind w:right="-294"/>
        <w:jc w:val="center"/>
        <w:rPr>
          <w:rFonts w:ascii="Arial" w:eastAsia="Arial" w:hAnsi="Arial" w:cs="Arial"/>
          <w:b/>
        </w:rPr>
      </w:pPr>
    </w:p>
    <w:p w:rsidR="00965778" w:rsidRDefault="00A62452">
      <w:pPr>
        <w:tabs>
          <w:tab w:val="left" w:pos="376"/>
        </w:tabs>
        <w:ind w:right="-29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D. </w:t>
      </w:r>
      <w:proofErr w:type="spellStart"/>
      <w:r>
        <w:rPr>
          <w:rFonts w:ascii="Arial" w:eastAsia="Arial" w:hAnsi="Arial" w:cs="Arial"/>
          <w:b/>
        </w:rPr>
        <w:t>Preanalytické</w:t>
      </w:r>
      <w:proofErr w:type="spellEnd"/>
      <w:r>
        <w:rPr>
          <w:rFonts w:ascii="Arial" w:eastAsia="Arial" w:hAnsi="Arial" w:cs="Arial"/>
          <w:b/>
        </w:rPr>
        <w:t xml:space="preserve"> procesy v laboratoři </w:t>
      </w:r>
    </w:p>
    <w:p w:rsidR="00965778" w:rsidRDefault="00A62452">
      <w:pPr>
        <w:tabs>
          <w:tab w:val="left" w:pos="376"/>
        </w:tabs>
        <w:ind w:right="-294"/>
        <w:rPr>
          <w:rFonts w:ascii="Arial" w:eastAsia="Arial" w:hAnsi="Arial" w:cs="Arial"/>
          <w:b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  <w:r>
        <w:rPr>
          <w:rFonts w:ascii="Arial" w:eastAsia="Arial" w:hAnsi="Arial" w:cs="Arial"/>
          <w:b/>
        </w:rPr>
        <w:br/>
        <w:t xml:space="preserve">D-1 </w:t>
      </w:r>
      <w:r>
        <w:rPr>
          <w:rFonts w:ascii="Arial" w:eastAsia="Arial" w:hAnsi="Arial" w:cs="Arial"/>
          <w:b/>
          <w:u w:val="single"/>
        </w:rPr>
        <w:t>Příjem žádanek a vzorků</w:t>
      </w:r>
    </w:p>
    <w:p w:rsidR="00965778" w:rsidRDefault="00A62452">
      <w:pPr>
        <w:ind w:right="6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Nezbytnou identifikaci biologického materiálu před přidělením laboratorního čísla tvoří příjmení pacienta a číslo pojištěnce (rodné číslo), jinak je nutné materiál odmítnout (viz dále).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right="1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Pokud je nádoba s biologickým materiálem označena pouze jménem pacienta a chybí další povinné identifikační údaje, může ji laboratoř přijmout za předpokladu, že je jednoznačně připojena k žádance s kompletní identifikací pacienta (přilepením, v uzavřeném obalu a podobně).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366" w:lineRule="auto"/>
        <w:ind w:right="178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D-2 </w:t>
      </w:r>
      <w:r>
        <w:rPr>
          <w:rFonts w:ascii="Arial" w:eastAsia="Arial" w:hAnsi="Arial" w:cs="Arial"/>
          <w:b/>
          <w:u w:val="single"/>
        </w:rPr>
        <w:t>Kritéria pro přijetí nebo odmítnutí vadných (kolizních) primárních vzorků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u w:val="single"/>
        </w:rPr>
        <w:t>Odmítnout lze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numPr>
          <w:ilvl w:val="0"/>
          <w:numId w:val="1"/>
        </w:numPr>
        <w:spacing w:line="242" w:lineRule="auto"/>
        <w:ind w:right="2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žádanku s biologickým materiálem, na které chybí nebo jsou nečitelné základní údaje (číslo pojištěnce, příjmení a jméno, typ zdravotní pojišťovny, IČP odesílajícího lékaře nebo pracoviště, základní diagnóza) nebo obsahuje-li požadavek (požadavky) na vyšetření, které laboratoř neprovádí ani nezajišťuje</w:t>
      </w:r>
    </w:p>
    <w:p w:rsidR="00965778" w:rsidRDefault="00A62452">
      <w:pPr>
        <w:numPr>
          <w:ilvl w:val="0"/>
          <w:numId w:val="1"/>
        </w:numPr>
        <w:spacing w:line="254" w:lineRule="auto"/>
        <w:ind w:right="13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žádanku dospělého pacienta od zdravotnického subjektu s odborností pediatrie </w:t>
      </w:r>
    </w:p>
    <w:p w:rsidR="00965778" w:rsidRDefault="00A62452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žádanku ambulantního pacienta od subjektu s odborností lůžkového oddělení</w:t>
      </w:r>
    </w:p>
    <w:p w:rsidR="00965778" w:rsidRDefault="00A62452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žádanku s ambulantním razítkem u hospitalizovaných pacientů</w:t>
      </w:r>
    </w:p>
    <w:p w:rsidR="00965778" w:rsidRDefault="00A62452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žádanku nebo odběrovou nádobu znečištěnou biologickým materiálem</w:t>
      </w:r>
    </w:p>
    <w:p w:rsidR="00965778" w:rsidRDefault="00A62452">
      <w:pPr>
        <w:numPr>
          <w:ilvl w:val="0"/>
          <w:numId w:val="1"/>
        </w:numPr>
        <w:spacing w:line="246" w:lineRule="auto"/>
        <w:ind w:right="9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nádobu s biologickým materiálem, kde není způsob identifikace materiálu z hlediska nezaměnitelnosti dostatečný</w:t>
      </w:r>
    </w:p>
    <w:p w:rsidR="00965778" w:rsidRDefault="00A62452">
      <w:pPr>
        <w:numPr>
          <w:ilvl w:val="0"/>
          <w:numId w:val="1"/>
        </w:numPr>
        <w:spacing w:line="246" w:lineRule="auto"/>
        <w:ind w:right="3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nádobu s biologickým materiálem, kde zjevně došlo k porušení doporučení o </w:t>
      </w:r>
      <w:proofErr w:type="spellStart"/>
      <w:r>
        <w:rPr>
          <w:rFonts w:ascii="Arial" w:eastAsia="Arial" w:hAnsi="Arial" w:cs="Arial"/>
        </w:rPr>
        <w:t>preanalytické</w:t>
      </w:r>
      <w:proofErr w:type="spellEnd"/>
      <w:r>
        <w:rPr>
          <w:rFonts w:ascii="Arial" w:eastAsia="Arial" w:hAnsi="Arial" w:cs="Arial"/>
        </w:rPr>
        <w:t xml:space="preserve"> fázi</w:t>
      </w:r>
    </w:p>
    <w:p w:rsidR="00965778" w:rsidRDefault="00A62452">
      <w:pPr>
        <w:numPr>
          <w:ilvl w:val="0"/>
          <w:numId w:val="1"/>
        </w:numPr>
        <w:spacing w:line="290" w:lineRule="auto"/>
        <w:ind w:right="41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neoznačenou nádobu s biologickým materiálem</w:t>
      </w:r>
    </w:p>
    <w:p w:rsidR="00965778" w:rsidRDefault="00A62452">
      <w:pPr>
        <w:numPr>
          <w:ilvl w:val="0"/>
          <w:numId w:val="1"/>
        </w:numPr>
        <w:spacing w:line="290" w:lineRule="auto"/>
        <w:ind w:right="41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biologický materiál bez žádanky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378" w:lineRule="auto"/>
        <w:ind w:right="3164"/>
        <w:rPr>
          <w:rFonts w:ascii="Arial" w:eastAsia="Arial" w:hAnsi="Arial" w:cs="Arial"/>
          <w:sz w:val="19"/>
          <w:szCs w:val="19"/>
          <w:u w:val="single"/>
        </w:rPr>
      </w:pPr>
      <w:r>
        <w:rPr>
          <w:rFonts w:ascii="Arial" w:eastAsia="Arial" w:hAnsi="Arial" w:cs="Arial"/>
          <w:b/>
          <w:sz w:val="19"/>
          <w:szCs w:val="19"/>
        </w:rPr>
        <w:t xml:space="preserve">D-3 </w:t>
      </w:r>
      <w:r>
        <w:rPr>
          <w:rFonts w:ascii="Arial" w:eastAsia="Arial" w:hAnsi="Arial" w:cs="Arial"/>
          <w:b/>
          <w:sz w:val="19"/>
          <w:szCs w:val="19"/>
          <w:u w:val="single"/>
        </w:rPr>
        <w:t>Postupy při nesprávné identifikaci vzorku nebo žádanky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  <w:u w:val="single"/>
        </w:rPr>
        <w:t>Postup laboratoře při nesprávné identifikaci biologického materiálu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302" w:lineRule="auto"/>
        <w:ind w:right="46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Při nedostatečné identifikaci pacienta na biologickém materiálu se analýza neprovádí. Odesílající subjekt obdrží informaci o odmítnutí nesprávně identifikovaného biologického materiálu. O události je veden v laboratoři záznam (Sešit odmítnutých vzorků).</w:t>
      </w:r>
    </w:p>
    <w:p w:rsidR="00965778" w:rsidRDefault="00A62452">
      <w:pPr>
        <w:spacing w:line="302" w:lineRule="auto"/>
        <w:ind w:right="464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Laboratoř nesmí zpracovat biologický materiál dodaný z ordinace bez označení!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  <w:u w:val="single"/>
        </w:rPr>
      </w:pPr>
      <w:r>
        <w:br w:type="page"/>
      </w:r>
    </w:p>
    <w:p w:rsidR="00965778" w:rsidRDefault="00A62452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lastRenderedPageBreak/>
        <w:t>Postup laboratoře při nesprávné nebo neúplné identifikaci na žádance</w:t>
      </w:r>
    </w:p>
    <w:p w:rsidR="00965778" w:rsidRDefault="00A62452">
      <w:pPr>
        <w:spacing w:line="252" w:lineRule="auto"/>
        <w:ind w:right="2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Při nedostatečné identifikaci pacienta na žádance se materiál v laboratoři upraví pro skladování (centrifugace krve, odlití moče apod.) a uskladní s ohledem na požadované typy vyšetření. Pokud je k dispozici údaj o odesílajícím oddělení a alespoň základní identifikace nemocného, je možné telefonicky vyžádat kompletní žádanku nebo doplňující údaje. Žádanka se archivuje.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D-4 Vyšetřování smluvními laboratořemi</w:t>
      </w:r>
    </w:p>
    <w:p w:rsidR="00965778" w:rsidRDefault="00A62452">
      <w:pPr>
        <w:ind w:lef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Laboratoř využívá služeb smluvní laboratoře </w:t>
      </w:r>
      <w:r w:rsidR="00332FBB">
        <w:rPr>
          <w:rFonts w:ascii="Arial" w:eastAsia="Arial" w:hAnsi="Arial" w:cs="Arial"/>
        </w:rPr>
        <w:t>Dia-</w:t>
      </w:r>
      <w:proofErr w:type="spellStart"/>
      <w:r w:rsidR="00332FBB">
        <w:rPr>
          <w:rFonts w:ascii="Arial" w:eastAsia="Arial" w:hAnsi="Arial" w:cs="Arial"/>
        </w:rPr>
        <w:t>Gon</w:t>
      </w:r>
      <w:proofErr w:type="spellEnd"/>
      <w:r w:rsidR="00332FBB">
        <w:rPr>
          <w:rFonts w:ascii="Arial" w:eastAsia="Arial" w:hAnsi="Arial" w:cs="Arial"/>
        </w:rPr>
        <w:t xml:space="preserve"> MP s.r.o.</w:t>
      </w:r>
      <w:bookmarkStart w:id="1" w:name="_GoBack"/>
      <w:bookmarkEnd w:id="1"/>
      <w:r>
        <w:rPr>
          <w:rFonts w:ascii="Arial" w:eastAsia="Arial" w:hAnsi="Arial" w:cs="Arial"/>
        </w:rPr>
        <w:t xml:space="preserve"> - viz Smlouva O poskytnutí lékařské a analytické garanci a vzájemné spolupráci. Na požadovaná vyšetření je odesílána kopie žádanky s </w:t>
      </w:r>
      <w:proofErr w:type="spellStart"/>
      <w:r>
        <w:rPr>
          <w:rFonts w:ascii="Arial" w:eastAsia="Arial" w:hAnsi="Arial" w:cs="Arial"/>
        </w:rPr>
        <w:t>alikvótem</w:t>
      </w:r>
      <w:proofErr w:type="spellEnd"/>
      <w:r>
        <w:rPr>
          <w:rFonts w:ascii="Arial" w:eastAsia="Arial" w:hAnsi="Arial" w:cs="Arial"/>
        </w:rPr>
        <w:t xml:space="preserve"> vzorku (do čisté zkumavky se </w:t>
      </w:r>
      <w:proofErr w:type="spellStart"/>
      <w:r>
        <w:rPr>
          <w:rFonts w:ascii="Arial" w:eastAsia="Arial" w:hAnsi="Arial" w:cs="Arial"/>
        </w:rPr>
        <w:t>přepepituje</w:t>
      </w:r>
      <w:proofErr w:type="spellEnd"/>
      <w:r>
        <w:rPr>
          <w:rFonts w:ascii="Arial" w:eastAsia="Arial" w:hAnsi="Arial" w:cs="Arial"/>
        </w:rPr>
        <w:t xml:space="preserve"> 1-2 ml séra a na zkumavku se nalepí štítek s celým jménem a rodným číslem pacienta). Požadavek na vyšetření se výrazně označí.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480" w:lineRule="auto"/>
        <w:ind w:right="-15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E. Vydávání výsledků a komunikace s laboratoří </w:t>
      </w:r>
    </w:p>
    <w:p w:rsidR="00965778" w:rsidRDefault="00A62452">
      <w:pPr>
        <w:ind w:right="-15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E-1 </w:t>
      </w:r>
      <w:r>
        <w:rPr>
          <w:rFonts w:ascii="Arial" w:eastAsia="Arial" w:hAnsi="Arial" w:cs="Arial"/>
          <w:b/>
          <w:u w:val="single"/>
        </w:rPr>
        <w:t>Hlášení výsledků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>v kritických intervalech</w:t>
      </w:r>
      <w:r>
        <w:rPr>
          <w:rFonts w:ascii="Arial" w:eastAsia="Arial" w:hAnsi="Arial" w:cs="Arial"/>
          <w:b/>
          <w:u w:val="single"/>
        </w:rPr>
        <w:br/>
      </w:r>
      <w:r>
        <w:rPr>
          <w:rFonts w:ascii="Arial" w:eastAsia="Arial" w:hAnsi="Arial" w:cs="Arial"/>
        </w:rPr>
        <w:t>Výsledek vyšetření, který může být spojen s ohrožením základních životních funkcí nebo s nutností okamžitého lékařského zásahu (kritická hodnota výsledku), představuje epidemiologické riziko apod., je sdělován požadujícímu subjektu v co nejkratším časovém intervalu od zjištění.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right="2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Tyto výsledky telefonuje na klinická pracoviště VŠ, nebo ním pověřená osoba podle následujícího seznamu bez ohledu na to, zda bylo vyšetření provedeno ve </w:t>
      </w:r>
      <w:proofErr w:type="spellStart"/>
      <w:r>
        <w:rPr>
          <w:rFonts w:ascii="Arial" w:eastAsia="Arial" w:hAnsi="Arial" w:cs="Arial"/>
        </w:rPr>
        <w:t>statimovém</w:t>
      </w:r>
      <w:proofErr w:type="spellEnd"/>
      <w:r>
        <w:rPr>
          <w:rFonts w:ascii="Arial" w:eastAsia="Arial" w:hAnsi="Arial" w:cs="Arial"/>
        </w:rPr>
        <w:t xml:space="preserve"> nebo rutinním režimu. </w:t>
      </w:r>
      <w:proofErr w:type="spellStart"/>
      <w:r>
        <w:rPr>
          <w:rFonts w:ascii="Arial" w:eastAsia="Arial" w:hAnsi="Arial" w:cs="Arial"/>
        </w:rPr>
        <w:t>Telefonujíci</w:t>
      </w:r>
      <w:proofErr w:type="spellEnd"/>
      <w:r>
        <w:rPr>
          <w:rFonts w:ascii="Arial" w:eastAsia="Arial" w:hAnsi="Arial" w:cs="Arial"/>
        </w:rPr>
        <w:t xml:space="preserve"> provede záznam do LIS a do sešitu Hlášení kritických výsledků, že výsledek byl telefonicky hlášen a uvede jméno osoby, které byl výsledek ohlášen. Poté je předán běžnou formou (elektronicky, nebo v papírové podobě) požadujícímu oddělení.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Tabulka kritických hodnot</w:t>
      </w:r>
    </w:p>
    <w:p w:rsidR="00965778" w:rsidRDefault="009657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</w:rPr>
      </w:pPr>
    </w:p>
    <w:tbl>
      <w:tblPr>
        <w:tblStyle w:val="a8"/>
        <w:tblW w:w="88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1755"/>
        <w:gridCol w:w="2040"/>
        <w:gridCol w:w="2040"/>
      </w:tblGrid>
      <w:tr w:rsidR="00965778">
        <w:trPr>
          <w:trHeight w:val="40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37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Hodnota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Jednotka </w:t>
            </w:r>
          </w:p>
        </w:tc>
      </w:tr>
      <w:tr w:rsidR="00965778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Glukóza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&lt;1, 6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&gt;20,0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965778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Hemoglobin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&lt;50,0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&gt;210,0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965778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Kreatinin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&gt;300.0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965778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Leukocyty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&lt;2,0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&gt;25,0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965778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Kyselina močová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&gt;600,0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965778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Trombocyty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&lt;50.0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965778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Urea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&gt;25,0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965778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INR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&gt;5.0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965778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965778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965778">
        <w:trPr>
          <w:trHeight w:val="28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rPr>
          <w:rFonts w:ascii="Arial" w:eastAsia="Arial" w:hAnsi="Arial" w:cs="Arial"/>
          <w:b/>
        </w:rPr>
      </w:pPr>
      <w:r>
        <w:br w:type="page"/>
      </w:r>
    </w:p>
    <w:p w:rsidR="00965778" w:rsidRDefault="00A6245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E-2 </w:t>
      </w:r>
      <w:r>
        <w:rPr>
          <w:rFonts w:ascii="Arial" w:eastAsia="Arial" w:hAnsi="Arial" w:cs="Arial"/>
          <w:b/>
          <w:u w:val="single"/>
        </w:rPr>
        <w:t>Informace o formách vydávání výsledků, typy nálezů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>a laboratorních zpráv</w:t>
      </w:r>
      <w:r>
        <w:rPr>
          <w:rFonts w:ascii="Arial" w:eastAsia="Arial" w:hAnsi="Arial" w:cs="Arial"/>
          <w:b/>
        </w:rPr>
        <w:t xml:space="preserve"> </w:t>
      </w:r>
    </w:p>
    <w:p w:rsidR="00965778" w:rsidRDefault="00A62452">
      <w:pPr>
        <w:ind w:right="6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Výdej výsledků je prováděn průběžně. </w:t>
      </w:r>
      <w:proofErr w:type="gramStart"/>
      <w:r>
        <w:rPr>
          <w:rFonts w:ascii="Arial" w:eastAsia="Arial" w:hAnsi="Arial" w:cs="Arial"/>
        </w:rPr>
        <w:t>po</w:t>
      </w:r>
      <w:proofErr w:type="gramEnd"/>
      <w:r>
        <w:rPr>
          <w:rFonts w:ascii="Arial" w:eastAsia="Arial" w:hAnsi="Arial" w:cs="Arial"/>
        </w:rPr>
        <w:t xml:space="preserve"> ukončení analýz, vyhodnocení kontroly kvality a po validaci laboratorních výsledků jsou výsledky uvolněny k tisku a pro elektronický přenos zdravotnických dat a následně vydány v tištěné podobě pro ordinující lékaře.</w:t>
      </w:r>
    </w:p>
    <w:p w:rsidR="00965778" w:rsidRDefault="00A62452">
      <w:pPr>
        <w:ind w:right="6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Výsledky laboratorních vyšetření jsou po kompletizaci odesílány na klinická pracoviště v tištěné nebo elektronické podobě.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Výstup z LIS v podobě výsledkového listu obsahuje:</w:t>
      </w:r>
    </w:p>
    <w:p w:rsidR="00965778" w:rsidRDefault="00A62452">
      <w:pPr>
        <w:numPr>
          <w:ilvl w:val="0"/>
          <w:numId w:val="12"/>
        </w:numPr>
        <w:tabs>
          <w:tab w:val="left" w:pos="1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laboratoře, která výsledek vydala</w:t>
      </w:r>
    </w:p>
    <w:p w:rsidR="00965778" w:rsidRDefault="00A62452">
      <w:pPr>
        <w:numPr>
          <w:ilvl w:val="0"/>
          <w:numId w:val="12"/>
        </w:numPr>
        <w:tabs>
          <w:tab w:val="left" w:pos="1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jednoznačnou identifikaci pacienta (jméno, rodné číslo)</w:t>
      </w:r>
    </w:p>
    <w:p w:rsidR="00965778" w:rsidRDefault="00A62452">
      <w:pPr>
        <w:numPr>
          <w:ilvl w:val="0"/>
          <w:numId w:val="12"/>
        </w:numPr>
        <w:tabs>
          <w:tab w:val="left" w:pos="1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oddělení a jméno lékaře požadujícího vyšetření</w:t>
      </w:r>
    </w:p>
    <w:p w:rsidR="00965778" w:rsidRDefault="00A62452">
      <w:pPr>
        <w:numPr>
          <w:ilvl w:val="0"/>
          <w:numId w:val="12"/>
        </w:numPr>
        <w:tabs>
          <w:tab w:val="left" w:pos="1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 a čas přijetí primárního vzorku laboratoří</w:t>
      </w:r>
    </w:p>
    <w:p w:rsidR="00965778" w:rsidRDefault="00A62452">
      <w:pPr>
        <w:numPr>
          <w:ilvl w:val="0"/>
          <w:numId w:val="12"/>
        </w:numPr>
        <w:tabs>
          <w:tab w:val="left" w:pos="1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 a čas tisku nálezu</w:t>
      </w:r>
    </w:p>
    <w:p w:rsidR="00965778" w:rsidRDefault="00A62452">
      <w:pPr>
        <w:numPr>
          <w:ilvl w:val="0"/>
          <w:numId w:val="12"/>
        </w:numPr>
        <w:tabs>
          <w:tab w:val="left" w:pos="1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vyšetřovaného systému (skupiny)</w:t>
      </w:r>
    </w:p>
    <w:p w:rsidR="00965778" w:rsidRDefault="00A62452">
      <w:pPr>
        <w:numPr>
          <w:ilvl w:val="0"/>
          <w:numId w:val="12"/>
        </w:numPr>
        <w:tabs>
          <w:tab w:val="left" w:pos="1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nezaměnitelnou identifikaci vyšetření</w:t>
      </w:r>
    </w:p>
    <w:p w:rsidR="00965778" w:rsidRDefault="00A62452">
      <w:pPr>
        <w:numPr>
          <w:ilvl w:val="0"/>
          <w:numId w:val="12"/>
        </w:numPr>
        <w:tabs>
          <w:tab w:val="left" w:pos="1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výsledek vyšetření včetně jednotek měření tam, kde je to možné</w:t>
      </w:r>
    </w:p>
    <w:p w:rsidR="00965778" w:rsidRDefault="00A62452">
      <w:pPr>
        <w:numPr>
          <w:ilvl w:val="0"/>
          <w:numId w:val="12"/>
        </w:numPr>
        <w:tabs>
          <w:tab w:val="left" w:pos="1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biologické referenční intervaly</w:t>
      </w:r>
    </w:p>
    <w:p w:rsidR="00965778" w:rsidRDefault="00A62452">
      <w:pPr>
        <w:numPr>
          <w:ilvl w:val="0"/>
          <w:numId w:val="12"/>
        </w:numPr>
        <w:tabs>
          <w:tab w:val="left" w:pos="1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případě potřeby textové interpretace výsledků</w:t>
      </w:r>
    </w:p>
    <w:p w:rsidR="00965778" w:rsidRDefault="00A62452">
      <w:pPr>
        <w:numPr>
          <w:ilvl w:val="0"/>
          <w:numId w:val="12"/>
        </w:numPr>
        <w:tabs>
          <w:tab w:val="left" w:pos="1091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jiné poznámky (označení vzorku v LIS, texty ke kvalitě nebo dostatečnosti primárního vzorku, které mohou nežádoucím způsobem ovlivnit výsledek, atd.)</w:t>
      </w:r>
    </w:p>
    <w:p w:rsidR="00965778" w:rsidRDefault="00A62452">
      <w:pPr>
        <w:numPr>
          <w:ilvl w:val="0"/>
          <w:numId w:val="12"/>
        </w:numPr>
        <w:tabs>
          <w:tab w:val="left" w:pos="1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identifikaci osoby, která autorizovala uvolnění nálezu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120" w:right="-2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Pacientům se jejich výsledkové listy vydávají, pokud je na požadavkovém listu lékařem písemně</w:t>
      </w:r>
    </w:p>
    <w:p w:rsidR="00965778" w:rsidRDefault="00A62452">
      <w:pPr>
        <w:ind w:left="120" w:right="-2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uvedeno, že výsledkový list si osobně vyzvedne pacient nebo jeho zákonný zástupce (rodinný</w:t>
      </w:r>
    </w:p>
    <w:p w:rsidR="00965778" w:rsidRDefault="00A62452">
      <w:pPr>
        <w:ind w:right="-294" w:firstLine="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příslušník). Při vydání výsledků jiné osobě se vyžaduje prokázání totožnosti. Do sešitu Vydané výsledky se zapíše číslo průkazu totožnosti a podpis osoby, které byly výsledky vydány.</w:t>
      </w:r>
    </w:p>
    <w:p w:rsidR="00965778" w:rsidRDefault="00A62452">
      <w:pPr>
        <w:ind w:left="120" w:right="-2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Telefonicky se pacientům výsledky nesdělují.</w:t>
      </w:r>
    </w:p>
    <w:p w:rsidR="00965778" w:rsidRDefault="00A62452">
      <w:pPr>
        <w:spacing w:line="276" w:lineRule="auto"/>
        <w:ind w:right="-2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Všechny výsledky jsou v laboratoři dostupné v elektronické i tištěné formě, v obou formách jsou výsledky také archivovány.</w:t>
      </w:r>
    </w:p>
    <w:p w:rsidR="00965778" w:rsidRDefault="009657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</w:p>
    <w:p w:rsidR="00965778" w:rsidRDefault="00A62452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E-3 </w:t>
      </w:r>
      <w:r>
        <w:rPr>
          <w:rFonts w:ascii="Arial" w:eastAsia="Arial" w:hAnsi="Arial" w:cs="Arial"/>
          <w:b/>
          <w:u w:val="single"/>
        </w:rPr>
        <w:t>Změny výsledků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>a nálezů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246" w:lineRule="auto"/>
        <w:ind w:right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Opravy protokolů (výsledkových listů) pořízených laboratorním informačním systémem lze provádět pro: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numPr>
          <w:ilvl w:val="0"/>
          <w:numId w:val="21"/>
        </w:numPr>
        <w:spacing w:line="318" w:lineRule="auto"/>
        <w:ind w:right="684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identifikační část</w:t>
      </w:r>
    </w:p>
    <w:p w:rsidR="00965778" w:rsidRDefault="00A62452">
      <w:pPr>
        <w:numPr>
          <w:ilvl w:val="0"/>
          <w:numId w:val="21"/>
        </w:numPr>
        <w:spacing w:line="318" w:lineRule="auto"/>
        <w:ind w:right="684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výsledkovou část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Oprava identifikační části</w:t>
      </w:r>
    </w:p>
    <w:p w:rsidR="00965778" w:rsidRDefault="00A62452">
      <w:pPr>
        <w:spacing w:line="248" w:lineRule="auto"/>
        <w:ind w:right="2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Opravou identifikace pacienta se rozumí oprava rodného čísla, změna pojišťovny a změna nebo významná oprava příjmení a jména pacientů před odesláním protokolu (výsledkového listu). Oprava se také týká všech změn příjmení (vdané ženy apod.). Oprava identifikace (čísla pojištěnce nebo příjmení a jména) se provádí buď p </w:t>
      </w:r>
      <w:proofErr w:type="spellStart"/>
      <w:r>
        <w:rPr>
          <w:rFonts w:ascii="Arial" w:eastAsia="Arial" w:hAnsi="Arial" w:cs="Arial"/>
        </w:rPr>
        <w:t>ři</w:t>
      </w:r>
      <w:proofErr w:type="spellEnd"/>
      <w:r>
        <w:rPr>
          <w:rFonts w:ascii="Arial" w:eastAsia="Arial" w:hAnsi="Arial" w:cs="Arial"/>
        </w:rPr>
        <w:t xml:space="preserve"> zadávání požadavků nebo v rámci oprav databáze. Oprava pojišťovny se provádí po odmítnutí vyúčtování původně uvedenou zdravotní pojišťovnou.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Oprava výsledkové části</w:t>
      </w:r>
    </w:p>
    <w:p w:rsidR="00965778" w:rsidRDefault="00A6245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Opravou výsledkové části výsledkového listu se rozumí oprava (změna údajů) číselné nebo textové informace výsledkové části u těch výsledkových listů, které byly odeslány na klinická pracoviště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 pojem opravy nepatří doplnění (rozšíření) textové informace k výsledkům!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275" w:lineRule="auto"/>
        <w:ind w:right="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Opravu výsledků schvaluje vedoucí klinické laboratoře nebo jím pověřený pracovník. Opravu provádí pověřený pracovník s příslušnými přístupovými právy. O každé změně výsledku se provede záznam: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242" w:lineRule="auto"/>
        <w:ind w:right="20" w:hanging="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Nesprávný výsledek je nahrazen správným výsledkem a v komentáři k výsledkům je uvedeno: "Změna výsledku provedena dne </w:t>
      </w:r>
      <w:proofErr w:type="gramStart"/>
      <w:r>
        <w:rPr>
          <w:rFonts w:ascii="Arial" w:eastAsia="Arial" w:hAnsi="Arial" w:cs="Arial"/>
        </w:rPr>
        <w:t>DD.MM</w:t>
      </w:r>
      <w:proofErr w:type="gramEnd"/>
      <w:r>
        <w:rPr>
          <w:rFonts w:ascii="Arial" w:eastAsia="Arial" w:hAnsi="Arial" w:cs="Arial"/>
        </w:rPr>
        <w:t xml:space="preserve">.RRRR. Původní hodnota stanovení (...název systému a </w:t>
      </w:r>
      <w:proofErr w:type="gramStart"/>
      <w:r>
        <w:rPr>
          <w:rFonts w:ascii="Arial" w:eastAsia="Arial" w:hAnsi="Arial" w:cs="Arial"/>
        </w:rPr>
        <w:t>analytu...) byla</w:t>
      </w:r>
      <w:proofErr w:type="gramEnd"/>
      <w:r>
        <w:rPr>
          <w:rFonts w:ascii="Arial" w:eastAsia="Arial" w:hAnsi="Arial" w:cs="Arial"/>
        </w:rPr>
        <w:t xml:space="preserve"> (...číselný nebo textový výsledek...) (jednotka), opravená hodnota je (...číselný nebo textový výsledek...) (jednotka)". Případně se uvede důvod změny.</w:t>
      </w: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Pracovník provádějící změnu uvede své jméno.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244" w:lineRule="auto"/>
        <w:ind w:hanging="15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V indikovaných případech, kdy změna může mít vliv na péči o pacienta, se změna telefonicky ohlásí. Jestliže nebyl protokol dosud odeslán, ale původní výsledek byl již telefonicky ohlášen, hlásí se změna telefonicky vždy, následuje odeslání protokolu opraveného.</w:t>
      </w:r>
    </w:p>
    <w:p w:rsidR="00965778" w:rsidRDefault="00A62452">
      <w:pPr>
        <w:spacing w:line="276" w:lineRule="auto"/>
        <w:ind w:right="20" w:hanging="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Původní protokol a protokol po opravě se archivuje v místnosti k tomu určené. Je nutné také tuto neshodu zapsat do Knihy neshod a nápravných opatření.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E-4 </w:t>
      </w:r>
      <w:r>
        <w:rPr>
          <w:rFonts w:ascii="Arial" w:eastAsia="Arial" w:hAnsi="Arial" w:cs="Arial"/>
          <w:b/>
          <w:u w:val="single"/>
        </w:rPr>
        <w:t>Intervaly od dodání vzorku k vydání výsledku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Materiál odebraný a dodaný do laboratoře zpracováváme týž den, výsledky zasíláme lékařům:</w:t>
      </w:r>
    </w:p>
    <w:p w:rsidR="00965778" w:rsidRDefault="00A62452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elektronicky v den zpracování vzorku</w:t>
      </w:r>
    </w:p>
    <w:p w:rsidR="00965778" w:rsidRDefault="00A62452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tištěné </w:t>
      </w:r>
      <w:proofErr w:type="spellStart"/>
      <w:r>
        <w:rPr>
          <w:rFonts w:ascii="Arial" w:eastAsia="Arial" w:hAnsi="Arial" w:cs="Arial"/>
        </w:rPr>
        <w:t>následujcí</w:t>
      </w:r>
      <w:proofErr w:type="spellEnd"/>
      <w:r>
        <w:rPr>
          <w:rFonts w:ascii="Arial" w:eastAsia="Arial" w:hAnsi="Arial" w:cs="Arial"/>
        </w:rPr>
        <w:t xml:space="preserve"> pracovní den</w:t>
      </w:r>
    </w:p>
    <w:p w:rsidR="00965778" w:rsidRDefault="00A62452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poštou</w:t>
      </w:r>
    </w:p>
    <w:p w:rsidR="00965778" w:rsidRDefault="00A62452">
      <w:pPr>
        <w:jc w:val="both"/>
        <w:rPr>
          <w:rFonts w:ascii="Arial" w:eastAsia="Arial" w:hAnsi="Arial" w:cs="Arial"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  <w:r>
        <w:rPr>
          <w:rFonts w:ascii="Arial" w:eastAsia="Arial" w:hAnsi="Arial" w:cs="Arial"/>
        </w:rPr>
        <w:t>Prostřednictvím laboratorního informačního systému laboratoř eviduje čas přijetí každého vzorku, čas vyhotovení výsledku a datum a čas tisku.</w:t>
      </w:r>
    </w:p>
    <w:p w:rsidR="00965778" w:rsidRDefault="00A62452">
      <w:pPr>
        <w:spacing w:line="275" w:lineRule="auto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6705600</wp:posOffset>
                </wp:positionV>
                <wp:extent cx="5403850" cy="12700"/>
                <wp:effectExtent l="0" t="0" r="0" b="0"/>
                <wp:wrapSquare wrapText="bothSides" distT="0" distB="0" distL="0" distR="0"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4075" y="3780000"/>
                          <a:ext cx="54038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6705600</wp:posOffset>
                </wp:positionV>
                <wp:extent cx="5403850" cy="12700"/>
                <wp:effectExtent b="0" l="0" r="0" t="0"/>
                <wp:wrapSquare wrapText="bothSides" distB="0" distT="0" distL="0" distR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3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6858000</wp:posOffset>
                </wp:positionV>
                <wp:extent cx="5403850" cy="12700"/>
                <wp:effectExtent l="0" t="0" r="0" b="0"/>
                <wp:wrapSquare wrapText="bothSides" distT="0" distB="0" distL="0" distR="0"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4075" y="3780000"/>
                          <a:ext cx="54038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6858000</wp:posOffset>
                </wp:positionV>
                <wp:extent cx="5403850" cy="12700"/>
                <wp:effectExtent b="0" l="0" r="0" t="0"/>
                <wp:wrapSquare wrapText="bothSides" distB="0" distT="0" distL="0" distR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3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7023100</wp:posOffset>
                </wp:positionV>
                <wp:extent cx="5403850" cy="12700"/>
                <wp:effectExtent l="0" t="0" r="0" b="0"/>
                <wp:wrapSquare wrapText="bothSides" distT="0" distB="0" distL="0" distR="0"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4075" y="3780000"/>
                          <a:ext cx="54038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7023100</wp:posOffset>
                </wp:positionV>
                <wp:extent cx="5403850" cy="12700"/>
                <wp:effectExtent b="0" l="0" r="0" t="0"/>
                <wp:wrapSquare wrapText="bothSides" distB="0" distT="0" distL="0" distR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3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7175500</wp:posOffset>
                </wp:positionV>
                <wp:extent cx="5403850" cy="12700"/>
                <wp:effectExtent l="0" t="0" r="0" b="0"/>
                <wp:wrapSquare wrapText="bothSides" distT="0" distB="0" distL="0" distR="0"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4075" y="3780000"/>
                          <a:ext cx="54038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7175500</wp:posOffset>
                </wp:positionV>
                <wp:extent cx="5403850" cy="12700"/>
                <wp:effectExtent b="0" l="0" r="0" t="0"/>
                <wp:wrapSquare wrapText="bothSides" distB="0" distT="0" distL="0" distR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3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65778" w:rsidRDefault="00A62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28575</wp:posOffset>
                </wp:positionV>
                <wp:extent cx="12700" cy="8979"/>
                <wp:effectExtent l="0" t="0" r="0" b="0"/>
                <wp:wrapSquare wrapText="bothSides" distT="0" distB="0" distL="0" distR="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9" cy="127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28575</wp:posOffset>
                </wp:positionV>
                <wp:extent cx="12700" cy="8979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89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65778" w:rsidRDefault="00A62452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E-5 </w:t>
      </w:r>
      <w:r>
        <w:rPr>
          <w:rFonts w:ascii="Arial" w:eastAsia="Arial" w:hAnsi="Arial" w:cs="Arial"/>
          <w:b/>
          <w:u w:val="single"/>
        </w:rPr>
        <w:t>Způsob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>řešení stížností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303" w:lineRule="auto"/>
        <w:ind w:left="3" w:right="24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Kromě drobných připomínek k práci laboratoře, které přijímá, okamžitě řeší a následně informuje svého nadřízeného kterýkoli pracovník laboratoře, je vyřizování stížností věcí vedoucího laboratoře.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Přijmutí stížnosti</w:t>
      </w:r>
    </w:p>
    <w:p w:rsidR="00965778" w:rsidRDefault="00A62452">
      <w:pPr>
        <w:ind w:left="3" w:right="4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Drobnou připomínku k práci laboratoře řeší okamžitě pracovník, který stížnost přijal, je-li to v jeho kompetenci. Jinak předává stížnost vedení laboratoře.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359" w:lineRule="auto"/>
        <w:ind w:left="3" w:right="8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Při zjevně neoprávněné stížnosti pracovník předává stížnost k řešení vedení laboratoře. </w:t>
      </w:r>
    </w:p>
    <w:p w:rsidR="00965778" w:rsidRDefault="00965778">
      <w:pPr>
        <w:spacing w:line="359" w:lineRule="auto"/>
        <w:ind w:right="1284"/>
        <w:rPr>
          <w:rFonts w:ascii="Arial" w:eastAsia="Arial" w:hAnsi="Arial" w:cs="Arial"/>
          <w:u w:val="single"/>
        </w:rPr>
      </w:pPr>
    </w:p>
    <w:p w:rsidR="00965778" w:rsidRDefault="00A62452">
      <w:pPr>
        <w:spacing w:line="359" w:lineRule="auto"/>
        <w:ind w:right="128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Vyřízení ústní stížnosti</w:t>
      </w:r>
    </w:p>
    <w:p w:rsidR="00965778" w:rsidRDefault="00A62452">
      <w:pPr>
        <w:ind w:right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Jde-li o drobnou připomínku k práci laboratoře a lze ji vyřešit okamžitě, učiní se tak. Tento typ stížnosti se nezaznamenává.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257" w:lineRule="auto"/>
        <w:ind w:left="3" w:right="1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Závažnější stížnost, kterou lze vyřešit ihned, vyřeší pracovník, který stížnost přijal a ohlásí stížnost a její řešení vedení laboratoře, které stížnost a její řešení zaznamená do knihy stížností. Není-li možné vyřešit stížnost okamžitě, sdělí se návrh řešení a způsob odpovědi.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Vyřízení písemné stížnosti</w:t>
      </w:r>
    </w:p>
    <w:p w:rsidR="00965778" w:rsidRDefault="00A62452">
      <w:pPr>
        <w:ind w:left="3" w:right="4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Písemnou stížnost řeší vždy vedení laboratoře, stížnost se zaznamenává do knihy stížností. Je-li možné stížnost vyřídit ihned, učiní se tak písemně.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spacing w:line="257" w:lineRule="auto"/>
        <w:ind w:left="3" w:right="2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Není-li možné stížnost vyřešit ihned, navrhne se postup řešení. Stěžující si osobě je ihned písemně odesláno oznámení o registraci stížnosti se stručným vyjádřením o dalším postupu vyřizování stížnosti.</w:t>
      </w:r>
    </w:p>
    <w:p w:rsidR="00965778" w:rsidRDefault="00965778">
      <w:pPr>
        <w:spacing w:line="257" w:lineRule="auto"/>
        <w:ind w:left="3" w:right="264"/>
        <w:rPr>
          <w:rFonts w:ascii="Arial" w:eastAsia="Arial" w:hAnsi="Arial" w:cs="Arial"/>
        </w:rPr>
      </w:pPr>
    </w:p>
    <w:p w:rsidR="00965778" w:rsidRDefault="00A62452">
      <w:pPr>
        <w:spacing w:line="257" w:lineRule="auto"/>
        <w:ind w:left="3" w:right="2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Reklamace lze řešit:</w:t>
      </w:r>
    </w:p>
    <w:p w:rsidR="00965778" w:rsidRDefault="00A62452">
      <w:pPr>
        <w:numPr>
          <w:ilvl w:val="0"/>
          <w:numId w:val="24"/>
        </w:numPr>
        <w:spacing w:line="257" w:lineRule="auto"/>
        <w:ind w:right="2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telefonicky na tel. čísle 352 377 729</w:t>
      </w:r>
    </w:p>
    <w:p w:rsidR="00965778" w:rsidRDefault="00A62452">
      <w:pPr>
        <w:numPr>
          <w:ilvl w:val="0"/>
          <w:numId w:val="24"/>
        </w:numPr>
        <w:spacing w:line="257" w:lineRule="auto"/>
        <w:ind w:right="2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osobně v laboratoři</w:t>
      </w:r>
    </w:p>
    <w:p w:rsidR="00965778" w:rsidRDefault="00A62452">
      <w:pPr>
        <w:numPr>
          <w:ilvl w:val="0"/>
          <w:numId w:val="24"/>
        </w:numPr>
        <w:spacing w:line="257" w:lineRule="auto"/>
        <w:ind w:right="2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písemně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/>
        <w:rPr>
          <w:rFonts w:ascii="Arial" w:eastAsia="Arial" w:hAnsi="Arial" w:cs="Arial"/>
          <w:b/>
        </w:rPr>
      </w:pPr>
      <w:r>
        <w:br w:type="page"/>
      </w:r>
    </w:p>
    <w:p w:rsidR="00965778" w:rsidRDefault="00A62452">
      <w:pPr>
        <w:ind w:left="3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lastRenderedPageBreak/>
        <w:t xml:space="preserve">E-6 </w:t>
      </w:r>
      <w:r>
        <w:rPr>
          <w:rFonts w:ascii="Arial" w:eastAsia="Arial" w:hAnsi="Arial" w:cs="Arial"/>
          <w:b/>
          <w:u w:val="single"/>
        </w:rPr>
        <w:t>Konzultační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/>
        </w:rPr>
        <w:t>činnost laboratoře, vydávání potřeb laboratoří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A62452">
      <w:pPr>
        <w:ind w:left="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</w:rPr>
        <w:t xml:space="preserve">Individuální konzultace jsou umožněny kontaktem s odbornými pracovníky. </w:t>
      </w:r>
      <w:r>
        <w:rPr>
          <w:rFonts w:ascii="Arial" w:eastAsia="Arial" w:hAnsi="Arial" w:cs="Arial"/>
          <w:sz w:val="19"/>
          <w:szCs w:val="19"/>
        </w:rPr>
        <w:t>Konzultační činnost laboratoře je prováděna denně telefonicky a na seminářích pořádaných laboratoří.</w:t>
      </w:r>
    </w:p>
    <w:p w:rsidR="00965778" w:rsidRDefault="00965778">
      <w:pPr>
        <w:rPr>
          <w:rFonts w:ascii="Times New Roman" w:eastAsia="Times New Roman" w:hAnsi="Times New Roman" w:cs="Times New Roman"/>
        </w:rPr>
      </w:pPr>
    </w:p>
    <w:p w:rsidR="00965778" w:rsidRDefault="00965778">
      <w:pPr>
        <w:tabs>
          <w:tab w:val="left" w:pos="243"/>
        </w:tabs>
        <w:rPr>
          <w:rFonts w:ascii="Arial" w:eastAsia="Arial" w:hAnsi="Arial" w:cs="Arial"/>
          <w:b/>
        </w:rPr>
      </w:pPr>
    </w:p>
    <w:p w:rsidR="00965778" w:rsidRDefault="00965778">
      <w:pPr>
        <w:rPr>
          <w:rFonts w:ascii="Arial" w:eastAsia="Arial" w:hAnsi="Arial" w:cs="Arial"/>
          <w:b/>
        </w:rPr>
      </w:pPr>
    </w:p>
    <w:p w:rsidR="00965778" w:rsidRPr="00C237D8" w:rsidRDefault="00A62452" w:rsidP="00C237D8">
      <w:pPr>
        <w:pStyle w:val="Odstavecseseznamem"/>
        <w:keepNext/>
        <w:numPr>
          <w:ilvl w:val="0"/>
          <w:numId w:val="6"/>
        </w:numPr>
        <w:jc w:val="center"/>
        <w:rPr>
          <w:rFonts w:ascii="Arial" w:eastAsia="Arial" w:hAnsi="Arial" w:cs="Arial"/>
          <w:b/>
          <w:u w:val="single"/>
        </w:rPr>
      </w:pPr>
      <w:r w:rsidRPr="00C237D8">
        <w:rPr>
          <w:rFonts w:ascii="Arial" w:eastAsia="Arial" w:hAnsi="Arial" w:cs="Arial"/>
          <w:b/>
          <w:u w:val="single"/>
        </w:rPr>
        <w:t xml:space="preserve">Soubor </w:t>
      </w:r>
      <w:proofErr w:type="gramStart"/>
      <w:r w:rsidRPr="00C237D8">
        <w:rPr>
          <w:rFonts w:ascii="Arial" w:eastAsia="Arial" w:hAnsi="Arial" w:cs="Arial"/>
          <w:b/>
          <w:u w:val="single"/>
        </w:rPr>
        <w:t>poskytovaných  laboratorních</w:t>
      </w:r>
      <w:proofErr w:type="gramEnd"/>
      <w:r w:rsidRPr="00C237D8">
        <w:rPr>
          <w:rFonts w:ascii="Arial" w:eastAsia="Arial" w:hAnsi="Arial" w:cs="Arial"/>
          <w:b/>
          <w:u w:val="single"/>
        </w:rPr>
        <w:t xml:space="preserve"> vyšetření</w:t>
      </w:r>
    </w:p>
    <w:p w:rsidR="00C237D8" w:rsidRPr="00C237D8" w:rsidRDefault="00C237D8" w:rsidP="00C237D8">
      <w:pPr>
        <w:pStyle w:val="Odstavecseseznamem"/>
        <w:keepNext/>
        <w:ind w:left="0"/>
        <w:rPr>
          <w:rFonts w:ascii="Arial" w:eastAsia="Arial" w:hAnsi="Arial" w:cs="Arial"/>
          <w:b/>
          <w:u w:val="single"/>
        </w:rPr>
      </w:pPr>
    </w:p>
    <w:p w:rsidR="00965778" w:rsidRDefault="007973EF">
      <w:pPr>
        <w:rPr>
          <w:rFonts w:ascii="Arial" w:hAnsi="Arial" w:cs="Arial"/>
          <w:b/>
          <w:color w:val="000000"/>
        </w:rPr>
      </w:pPr>
      <w:r w:rsidRPr="007973EF">
        <w:rPr>
          <w:rFonts w:ascii="Arial" w:hAnsi="Arial" w:cs="Arial"/>
          <w:b/>
          <w:color w:val="000000"/>
        </w:rPr>
        <w:t>Biologická referenční rozmezí vycházejí z doporučení výrobců užívaných reagencií</w:t>
      </w:r>
      <w:r>
        <w:rPr>
          <w:rFonts w:ascii="Arial" w:hAnsi="Arial" w:cs="Arial"/>
          <w:b/>
          <w:color w:val="000000"/>
        </w:rPr>
        <w:t>.</w:t>
      </w:r>
    </w:p>
    <w:p w:rsidR="007973EF" w:rsidRPr="007973EF" w:rsidRDefault="007973EF">
      <w:pPr>
        <w:rPr>
          <w:rFonts w:ascii="Arial" w:eastAsia="Arial" w:hAnsi="Arial" w:cs="Arial"/>
          <w:b/>
        </w:rPr>
      </w:pPr>
    </w:p>
    <w:tbl>
      <w:tblPr>
        <w:tblStyle w:val="a9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c>
          <w:tcPr>
            <w:tcW w:w="2802" w:type="dxa"/>
            <w:vAlign w:val="center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Aktivovaný parciální tromboplastinový čas;  </w:t>
            </w:r>
            <w:proofErr w:type="spellStart"/>
            <w:r>
              <w:rPr>
                <w:rFonts w:ascii="Arial" w:eastAsia="Arial" w:hAnsi="Arial" w:cs="Arial"/>
                <w:b/>
              </w:rPr>
              <w:t>aPTT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965778">
        <w:tc>
          <w:tcPr>
            <w:tcW w:w="2802" w:type="dxa"/>
            <w:vAlign w:val="center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s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plazma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8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8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nesrážlivá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 prováděn za standardních podmínek s minimálním zatažením paže, s jehlou o standardním průměru.</w:t>
            </w:r>
            <w:r>
              <w:rPr>
                <w:rFonts w:ascii="Arial" w:eastAsia="Arial" w:hAnsi="Arial" w:cs="Arial"/>
              </w:rPr>
              <w:br/>
              <w:t>Vpich jehlou d</w:t>
            </w:r>
            <w:r w:rsidR="00C237D8">
              <w:rPr>
                <w:rFonts w:ascii="Arial" w:eastAsia="Arial" w:hAnsi="Arial" w:cs="Arial"/>
              </w:rPr>
              <w:t xml:space="preserve">o žíly musí být hladký, přímý, </w:t>
            </w:r>
            <w:r>
              <w:rPr>
                <w:rFonts w:ascii="Arial" w:eastAsia="Arial" w:hAnsi="Arial" w:cs="Arial"/>
              </w:rPr>
              <w:t>bez zbytečné manipulace v tkáních a násilné aspirace krve do injekční stříkačky.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 xml:space="preserve">doporučení: </w:t>
            </w:r>
            <w:r>
              <w:rPr>
                <w:rFonts w:ascii="Arial" w:eastAsia="Arial" w:hAnsi="Arial" w:cs="Arial"/>
              </w:rPr>
              <w:t>Odběr na koagulační vyšetření by měl být prováděn samostatně, ne jako součást odběru většího množství krve a následného rozdělení do odběrových zkumavek.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vhodné před odběrem vynechat tučná jídla </w:t>
            </w:r>
            <w:r>
              <w:rPr>
                <w:rFonts w:ascii="Arial" w:eastAsia="Arial" w:hAnsi="Arial" w:cs="Arial"/>
                <w:i/>
              </w:rPr>
              <w:t xml:space="preserve">  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 15 až 25 °C,</w:t>
            </w:r>
            <w:r>
              <w:rPr>
                <w:rFonts w:ascii="Arial" w:eastAsia="Arial" w:hAnsi="Arial" w:cs="Arial"/>
              </w:rPr>
              <w:br/>
              <w:t xml:space="preserve">vzorek by měl být zpracován </w:t>
            </w:r>
            <w:r>
              <w:rPr>
                <w:rFonts w:ascii="Arial" w:eastAsia="Arial" w:hAnsi="Arial" w:cs="Arial"/>
                <w:b/>
              </w:rPr>
              <w:t xml:space="preserve">do 1 hodiny </w:t>
            </w:r>
            <w:r>
              <w:rPr>
                <w:rFonts w:ascii="Arial" w:eastAsia="Arial" w:hAnsi="Arial" w:cs="Arial"/>
              </w:rPr>
              <w:t>po odběru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  <w:r w:rsidR="00DC1DFE">
              <w:rPr>
                <w:rFonts w:ascii="Arial" w:eastAsia="Arial" w:hAnsi="Arial" w:cs="Arial"/>
              </w:rPr>
              <w:t>: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Zdroj: příbalový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aPTT</w:t>
            </w:r>
            <w:proofErr w:type="spellEnd"/>
            <w:r>
              <w:rPr>
                <w:rFonts w:ascii="Arial" w:eastAsia="Arial" w:hAnsi="Arial" w:cs="Arial"/>
              </w:rPr>
              <w:t xml:space="preserve"> (čas) 23 - 37 s (orientační hodnota)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aPTT</w:t>
            </w:r>
            <w:proofErr w:type="spellEnd"/>
            <w:r>
              <w:rPr>
                <w:rFonts w:ascii="Arial" w:eastAsia="Arial" w:hAnsi="Arial" w:cs="Arial"/>
              </w:rPr>
              <w:t xml:space="preserve"> (ratio) 0,8 - 1,2 </w:t>
            </w:r>
            <w:r>
              <w:rPr>
                <w:rFonts w:ascii="Arial" w:eastAsia="Arial" w:hAnsi="Arial" w:cs="Arial"/>
              </w:rPr>
              <w:br/>
              <w:t xml:space="preserve">Poznámka: u pacientů léčených heparinem: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aPTT</w:t>
            </w:r>
            <w:proofErr w:type="spellEnd"/>
            <w:r>
              <w:rPr>
                <w:rFonts w:ascii="Arial" w:eastAsia="Arial" w:hAnsi="Arial" w:cs="Arial"/>
              </w:rPr>
              <w:t xml:space="preserve"> (čas) 40 – 70 s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aPTT</w:t>
            </w:r>
            <w:proofErr w:type="spellEnd"/>
            <w:r>
              <w:rPr>
                <w:rFonts w:ascii="Arial" w:eastAsia="Arial" w:hAnsi="Arial" w:cs="Arial"/>
              </w:rPr>
              <w:t xml:space="preserve"> (ratio) 2,0 - 4,0  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prodloužení  </w:t>
            </w:r>
            <w:proofErr w:type="spellStart"/>
            <w:r>
              <w:rPr>
                <w:rFonts w:ascii="Arial" w:eastAsia="Arial" w:hAnsi="Arial" w:cs="Arial"/>
                <w:b/>
              </w:rPr>
              <w:t>aPTT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br/>
              <w:t xml:space="preserve">- vrozené nebo získané deficity faktorů VIII, IX, XI, XII, </w:t>
            </w:r>
            <w:proofErr w:type="spellStart"/>
            <w:r>
              <w:rPr>
                <w:rFonts w:ascii="Arial" w:eastAsia="Arial" w:hAnsi="Arial" w:cs="Arial"/>
              </w:rPr>
              <w:t>prekalikreinu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Flecherův</w:t>
            </w:r>
            <w:proofErr w:type="spellEnd"/>
            <w:r>
              <w:rPr>
                <w:rFonts w:ascii="Arial" w:eastAsia="Arial" w:hAnsi="Arial" w:cs="Arial"/>
              </w:rPr>
              <w:t xml:space="preserve"> faktor), vysokomolekulárního </w:t>
            </w:r>
            <w:proofErr w:type="spellStart"/>
            <w:r>
              <w:rPr>
                <w:rFonts w:ascii="Arial" w:eastAsia="Arial" w:hAnsi="Arial" w:cs="Arial"/>
              </w:rPr>
              <w:t>kininogenu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Fitzgeraldův</w:t>
            </w:r>
            <w:proofErr w:type="spellEnd"/>
            <w:r>
              <w:rPr>
                <w:rFonts w:ascii="Arial" w:eastAsia="Arial" w:hAnsi="Arial" w:cs="Arial"/>
              </w:rPr>
              <w:t xml:space="preserve"> faktor),</w:t>
            </w:r>
            <w:r>
              <w:rPr>
                <w:rFonts w:ascii="Arial" w:eastAsia="Arial" w:hAnsi="Arial" w:cs="Arial"/>
              </w:rPr>
              <w:br/>
              <w:t>- jaterní choroby,</w:t>
            </w:r>
            <w:r>
              <w:rPr>
                <w:rFonts w:ascii="Arial" w:eastAsia="Arial" w:hAnsi="Arial" w:cs="Arial"/>
              </w:rPr>
              <w:br/>
              <w:t xml:space="preserve">- konsumpční </w:t>
            </w:r>
            <w:proofErr w:type="spellStart"/>
            <w:r>
              <w:rPr>
                <w:rFonts w:ascii="Arial" w:eastAsia="Arial" w:hAnsi="Arial" w:cs="Arial"/>
              </w:rPr>
              <w:t>koagulopatie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br/>
              <w:t xml:space="preserve">- specifické a nespecifické </w:t>
            </w:r>
            <w:proofErr w:type="spellStart"/>
            <w:r>
              <w:rPr>
                <w:rFonts w:ascii="Arial" w:eastAsia="Arial" w:hAnsi="Arial" w:cs="Arial"/>
              </w:rPr>
              <w:t>ihibitory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br/>
              <w:t xml:space="preserve">- antikoagulační léčba (heparin, </w:t>
            </w:r>
            <w:proofErr w:type="spellStart"/>
            <w:r>
              <w:rPr>
                <w:rFonts w:ascii="Arial" w:eastAsia="Arial" w:hAnsi="Arial" w:cs="Arial"/>
              </w:rPr>
              <w:t>antivitamín</w:t>
            </w:r>
            <w:proofErr w:type="spellEnd"/>
            <w:r>
              <w:rPr>
                <w:rFonts w:ascii="Arial" w:eastAsia="Arial" w:hAnsi="Arial" w:cs="Arial"/>
              </w:rPr>
              <w:t xml:space="preserve"> K),</w:t>
            </w:r>
            <w:r>
              <w:rPr>
                <w:rFonts w:ascii="Arial" w:eastAsia="Arial" w:hAnsi="Arial" w:cs="Arial"/>
              </w:rPr>
              <w:br/>
              <w:t>- fyziologicky novorozenec,</w:t>
            </w:r>
            <w:r>
              <w:rPr>
                <w:rFonts w:ascii="Arial" w:eastAsia="Arial" w:hAnsi="Arial" w:cs="Arial"/>
              </w:rPr>
              <w:br/>
              <w:t xml:space="preserve">- </w:t>
            </w:r>
            <w:proofErr w:type="spellStart"/>
            <w:r>
              <w:rPr>
                <w:rFonts w:ascii="Arial" w:eastAsia="Arial" w:hAnsi="Arial" w:cs="Arial"/>
              </w:rPr>
              <w:t>arteficiálně</w:t>
            </w:r>
            <w:proofErr w:type="spellEnd"/>
            <w:r>
              <w:rPr>
                <w:rFonts w:ascii="Arial" w:eastAsia="Arial" w:hAnsi="Arial" w:cs="Arial"/>
              </w:rPr>
              <w:t>. 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interference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hemolýza, lipemie.</w:t>
            </w:r>
            <w:r>
              <w:rPr>
                <w:rFonts w:ascii="Arial" w:eastAsia="Arial" w:hAnsi="Arial" w:cs="Arial"/>
              </w:rPr>
              <w:br/>
              <w:t>na žádance označit čas odběru    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 nutné zachovat poměr krve a citrátu sodného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  <w:b/>
          <w:u w:val="single"/>
        </w:rPr>
      </w:pPr>
    </w:p>
    <w:p w:rsidR="00965778" w:rsidRDefault="00A62452">
      <w:pPr>
        <w:rPr>
          <w:rFonts w:ascii="Arial" w:eastAsia="Arial" w:hAnsi="Arial" w:cs="Arial"/>
        </w:rPr>
      </w:pPr>
      <w:r>
        <w:br w:type="page"/>
      </w: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rPr>
          <w:trHeight w:val="420"/>
        </w:trPr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Alaninaminotransferáza</w:t>
            </w:r>
            <w:proofErr w:type="spellEnd"/>
            <w:r>
              <w:rPr>
                <w:rFonts w:ascii="Arial" w:eastAsia="Arial" w:hAnsi="Arial" w:cs="Arial"/>
                <w:b/>
              </w:rPr>
              <w:t>;  ALT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Vyšetřovaný    biologický</w:t>
            </w:r>
            <w:proofErr w:type="gramEnd"/>
            <w:r>
              <w:rPr>
                <w:rFonts w:ascii="Arial" w:eastAsia="Arial" w:hAnsi="Arial" w:cs="Arial"/>
              </w:rPr>
              <w:t xml:space="preserve">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Příprava pacienta před 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není nutná, vyvarovat se fyzické zátěže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 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Zdroj: příbalový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děti: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1 měsíce </w:t>
            </w:r>
            <w:proofErr w:type="gramStart"/>
            <w:r>
              <w:rPr>
                <w:rFonts w:ascii="Arial" w:eastAsia="Arial" w:hAnsi="Arial" w:cs="Arial"/>
              </w:rPr>
              <w:t>do  0,42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  <w:r>
              <w:rPr>
                <w:rFonts w:ascii="Arial" w:eastAsia="Arial" w:hAnsi="Arial" w:cs="Arial"/>
              </w:rPr>
              <w:br/>
              <w:t xml:space="preserve">do 1 roku  do 0,58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  <w:r>
              <w:rPr>
                <w:rFonts w:ascii="Arial" w:eastAsia="Arial" w:hAnsi="Arial" w:cs="Arial"/>
              </w:rPr>
              <w:br/>
              <w:t xml:space="preserve">děti 1 – 4 roky do 0,50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děti 4 – 10 let do 0,42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děti 10 – 18 let do 0,50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muži:</w:t>
            </w:r>
            <w:r>
              <w:rPr>
                <w:rFonts w:ascii="Arial" w:eastAsia="Arial" w:hAnsi="Arial" w:cs="Arial"/>
              </w:rPr>
              <w:t xml:space="preserve"> 0,0 - 0,75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 xml:space="preserve">ženy: </w:t>
            </w:r>
            <w:r>
              <w:rPr>
                <w:rFonts w:ascii="Arial" w:eastAsia="Arial" w:hAnsi="Arial" w:cs="Arial"/>
              </w:rPr>
              <w:t xml:space="preserve">0,20 - 0,58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 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zvýšená aktivita:</w:t>
            </w:r>
            <w:r>
              <w:rPr>
                <w:rFonts w:ascii="Arial" w:eastAsia="Arial" w:hAnsi="Arial" w:cs="Arial"/>
              </w:rPr>
              <w:br/>
              <w:t>akutní virové hepatitidy, jiné hepatitidy způsobené infekcí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mononukleóza, poliomyelitida, herpes </w:t>
            </w:r>
            <w:proofErr w:type="spellStart"/>
            <w:r>
              <w:rPr>
                <w:rFonts w:ascii="Arial" w:eastAsia="Arial" w:hAnsi="Arial" w:cs="Arial"/>
              </w:rPr>
              <w:t>zoster</w:t>
            </w:r>
            <w:proofErr w:type="spellEnd"/>
            <w:r>
              <w:rPr>
                <w:rFonts w:ascii="Arial" w:eastAsia="Arial" w:hAnsi="Arial" w:cs="Arial"/>
              </w:rPr>
              <w:t xml:space="preserve">, malárie, </w:t>
            </w:r>
            <w:proofErr w:type="gramStart"/>
            <w:r>
              <w:rPr>
                <w:rFonts w:ascii="Arial" w:eastAsia="Arial" w:hAnsi="Arial" w:cs="Arial"/>
              </w:rPr>
              <w:t>leptospiróza ), chronická</w:t>
            </w:r>
            <w:proofErr w:type="gramEnd"/>
            <w:r>
              <w:rPr>
                <w:rFonts w:ascii="Arial" w:eastAsia="Arial" w:hAnsi="Arial" w:cs="Arial"/>
              </w:rPr>
              <w:t xml:space="preserve"> hepatitida, cirhóza jater, jaterní tumory, metastázy do jater, steatóza, obstrukční ikterus, toxické poškození jater, srdeční infarkt, plicní embolie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  <w:b/>
              </w:rPr>
              <w:t>snížená aktivita: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urogenitální infekce, malignity, stavy s deficiencí </w:t>
            </w:r>
            <w:proofErr w:type="spellStart"/>
            <w:r>
              <w:rPr>
                <w:rFonts w:ascii="Arial" w:eastAsia="Arial" w:hAnsi="Arial" w:cs="Arial"/>
              </w:rPr>
              <w:t>pyridoxalfosfátu</w:t>
            </w:r>
            <w:proofErr w:type="spellEnd"/>
            <w:r>
              <w:rPr>
                <w:rFonts w:ascii="Arial" w:eastAsia="Arial" w:hAnsi="Arial" w:cs="Arial"/>
              </w:rPr>
              <w:t xml:space="preserve"> -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např.malnutrice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, gravidita, alkoholické poškození jater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interference: </w:t>
            </w:r>
            <w:proofErr w:type="gramStart"/>
            <w:r>
              <w:rPr>
                <w:rFonts w:ascii="Arial" w:eastAsia="Arial" w:hAnsi="Arial" w:cs="Arial"/>
              </w:rPr>
              <w:t>hemolýza ( zvyšuje</w:t>
            </w:r>
            <w:proofErr w:type="gramEnd"/>
            <w:r>
              <w:rPr>
                <w:rFonts w:ascii="Arial" w:eastAsia="Arial" w:hAnsi="Arial" w:cs="Arial"/>
              </w:rPr>
              <w:t xml:space="preserve"> hodnoty ALT)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Dostupnost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  <w:b/>
          <w:u w:val="single"/>
        </w:rPr>
      </w:pPr>
    </w:p>
    <w:p w:rsidR="00965778" w:rsidRDefault="00965778">
      <w:pPr>
        <w:rPr>
          <w:rFonts w:ascii="Arial" w:eastAsia="Arial" w:hAnsi="Arial" w:cs="Arial"/>
          <w:b/>
          <w:u w:val="single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b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5"/>
        <w:gridCol w:w="283"/>
        <w:gridCol w:w="6538"/>
      </w:tblGrid>
      <w:tr w:rsidR="00965778">
        <w:tc>
          <w:tcPr>
            <w:tcW w:w="2465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38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Alfa-amyláza</w:t>
            </w:r>
            <w:r>
              <w:rPr>
                <w:rFonts w:ascii="Arial" w:eastAsia="Arial" w:hAnsi="Arial" w:cs="Arial"/>
              </w:rPr>
              <w:t xml:space="preserve"> (moč)</w:t>
            </w:r>
            <w:r>
              <w:rPr>
                <w:rFonts w:ascii="Arial" w:eastAsia="Arial" w:hAnsi="Arial" w:cs="Arial"/>
                <w:b/>
              </w:rPr>
              <w:t>;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 AMS</w:t>
            </w:r>
          </w:p>
        </w:tc>
      </w:tr>
      <w:tr w:rsidR="00965778">
        <w:tc>
          <w:tcPr>
            <w:tcW w:w="2465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38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465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Vyšetřovaný biologický materiál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38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moč</w:t>
            </w:r>
          </w:p>
        </w:tc>
      </w:tr>
      <w:tr w:rsidR="00965778">
        <w:tc>
          <w:tcPr>
            <w:tcW w:w="2465" w:type="dxa"/>
          </w:tcPr>
          <w:p w:rsidR="00965778" w:rsidRDefault="00A62452">
            <w:pPr>
              <w:numPr>
                <w:ilvl w:val="0"/>
                <w:numId w:val="13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38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moč</w:t>
            </w:r>
          </w:p>
        </w:tc>
      </w:tr>
      <w:tr w:rsidR="00965778">
        <w:tc>
          <w:tcPr>
            <w:tcW w:w="2465" w:type="dxa"/>
          </w:tcPr>
          <w:p w:rsidR="00965778" w:rsidRDefault="00A62452">
            <w:pPr>
              <w:numPr>
                <w:ilvl w:val="0"/>
                <w:numId w:val="13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38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jednorázový</w:t>
            </w:r>
          </w:p>
        </w:tc>
      </w:tr>
      <w:tr w:rsidR="00965778">
        <w:tc>
          <w:tcPr>
            <w:tcW w:w="2465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Příprava pacienta před odběrem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38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není nutná</w:t>
            </w:r>
          </w:p>
        </w:tc>
      </w:tr>
      <w:tr w:rsidR="00965778">
        <w:tc>
          <w:tcPr>
            <w:tcW w:w="2465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Skladovánípřed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38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 odběr nejlépe do plastové nádoby</w:t>
            </w:r>
          </w:p>
        </w:tc>
      </w:tr>
      <w:tr w:rsidR="00965778">
        <w:tc>
          <w:tcPr>
            <w:tcW w:w="2465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Zdroj: příbalový dokument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38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8,60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 </w:t>
            </w:r>
          </w:p>
        </w:tc>
      </w:tr>
      <w:tr w:rsidR="00965778">
        <w:trPr>
          <w:trHeight w:val="200"/>
        </w:trPr>
        <w:tc>
          <w:tcPr>
            <w:tcW w:w="2465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38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zvýšení 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akutní pankreatitida, akutní zvrat chronické pankreatitidy, chronická pankreatitida obstrukční, parotitida</w:t>
            </w:r>
          </w:p>
        </w:tc>
      </w:tr>
      <w:tr w:rsidR="00965778">
        <w:tc>
          <w:tcPr>
            <w:tcW w:w="2465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38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Zvýšená aktivita amylázy v moči sleduje změny v séru se zpožděním 6 - 10 hodin, zvýšení přetrvává zpravidla </w:t>
            </w:r>
            <w:proofErr w:type="gramStart"/>
            <w:r>
              <w:rPr>
                <w:rFonts w:ascii="Arial" w:eastAsia="Arial" w:hAnsi="Arial" w:cs="Arial"/>
              </w:rPr>
              <w:t>déle a dosahuje</w:t>
            </w:r>
            <w:proofErr w:type="gramEnd"/>
            <w:r>
              <w:rPr>
                <w:rFonts w:ascii="Arial" w:eastAsia="Arial" w:hAnsi="Arial" w:cs="Arial"/>
              </w:rPr>
              <w:t xml:space="preserve"> vyšších hodnot </w:t>
            </w:r>
            <w:proofErr w:type="gramStart"/>
            <w:r>
              <w:rPr>
                <w:rFonts w:ascii="Arial" w:eastAsia="Arial" w:hAnsi="Arial" w:cs="Arial"/>
              </w:rPr>
              <w:t>něž</w:t>
            </w:r>
            <w:proofErr w:type="gramEnd"/>
            <w:r>
              <w:rPr>
                <w:rFonts w:ascii="Arial" w:eastAsia="Arial" w:hAnsi="Arial" w:cs="Arial"/>
              </w:rPr>
              <w:t xml:space="preserve"> v séru.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Zvýšené hodnoty v moči přetrvávající déle než dva týdny po atace akutní pankreatitidy mohou signalizovat tvorbu </w:t>
            </w:r>
            <w:proofErr w:type="spellStart"/>
            <w:r>
              <w:rPr>
                <w:rFonts w:ascii="Arial" w:eastAsia="Arial" w:hAnsi="Arial" w:cs="Arial"/>
              </w:rPr>
              <w:t>pseudocysty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965778" w:rsidRDefault="00965778">
            <w:pPr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2465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38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  <w:b/>
          <w:u w:val="single"/>
        </w:rPr>
      </w:pPr>
    </w:p>
    <w:p w:rsidR="00965778" w:rsidRDefault="00965778">
      <w:pPr>
        <w:rPr>
          <w:rFonts w:ascii="Arial" w:eastAsia="Arial" w:hAnsi="Arial" w:cs="Arial"/>
          <w:b/>
          <w:u w:val="single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c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"/>
        <w:gridCol w:w="6343"/>
      </w:tblGrid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Alfa-amyláza</w:t>
            </w:r>
            <w:r>
              <w:rPr>
                <w:rFonts w:ascii="Arial" w:eastAsia="Arial" w:hAnsi="Arial" w:cs="Arial"/>
              </w:rPr>
              <w:t xml:space="preserve"> (sérum)</w:t>
            </w:r>
            <w:r>
              <w:rPr>
                <w:rFonts w:ascii="Arial" w:eastAsia="Arial" w:hAnsi="Arial" w:cs="Arial"/>
                <w:b/>
              </w:rPr>
              <w:t>;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AMS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sérum 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14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14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14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Příprava pacienta před 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není nutná 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 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rPr>
          <w:trHeight w:val="380"/>
        </w:trPr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Zdroj: příbalový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0,38 – 1,60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zvýšení: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akutní pankreatitida, akutní zvrat chronické pankreatitidy, chronická pankreatitida obstrukční, parotitida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pozor na kontaminaci potem a slinami (kýchání)</w:t>
            </w:r>
            <w:r>
              <w:rPr>
                <w:rFonts w:ascii="Arial" w:eastAsia="Arial" w:hAnsi="Arial" w:cs="Arial"/>
              </w:rPr>
              <w:br/>
              <w:t>interference: hemolýza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rutinní</w:t>
            </w:r>
          </w:p>
        </w:tc>
      </w:tr>
    </w:tbl>
    <w:p w:rsidR="00965778" w:rsidRDefault="00965778">
      <w:pPr>
        <w:rPr>
          <w:rFonts w:ascii="Arial" w:eastAsia="Arial" w:hAnsi="Arial" w:cs="Arial"/>
          <w:b/>
          <w:u w:val="single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d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"/>
        <w:gridCol w:w="6343"/>
      </w:tblGrid>
      <w:tr w:rsidR="00965778">
        <w:trPr>
          <w:jc w:val="center"/>
        </w:trPr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Alkalická fosfatáza; ALP</w:t>
            </w:r>
          </w:p>
        </w:tc>
      </w:tr>
      <w:tr w:rsidR="00965778">
        <w:trPr>
          <w:jc w:val="center"/>
        </w:trPr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rPr>
          <w:jc w:val="center"/>
        </w:trPr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rPr>
          <w:jc w:val="center"/>
        </w:trPr>
        <w:tc>
          <w:tcPr>
            <w:tcW w:w="2660" w:type="dxa"/>
          </w:tcPr>
          <w:p w:rsidR="00965778" w:rsidRDefault="00A62452">
            <w:pPr>
              <w:numPr>
                <w:ilvl w:val="0"/>
                <w:numId w:val="16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rPr>
          <w:jc w:val="center"/>
        </w:trPr>
        <w:tc>
          <w:tcPr>
            <w:tcW w:w="2660" w:type="dxa"/>
          </w:tcPr>
          <w:p w:rsidR="00965778" w:rsidRDefault="00A62452">
            <w:pPr>
              <w:numPr>
                <w:ilvl w:val="0"/>
                <w:numId w:val="16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rPr>
          <w:jc w:val="center"/>
        </w:trPr>
        <w:tc>
          <w:tcPr>
            <w:tcW w:w="2660" w:type="dxa"/>
          </w:tcPr>
          <w:p w:rsidR="00965778" w:rsidRDefault="00A62452">
            <w:pPr>
              <w:numPr>
                <w:ilvl w:val="0"/>
                <w:numId w:val="16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rPr>
          <w:jc w:val="center"/>
        </w:trPr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není nutná </w:t>
            </w:r>
          </w:p>
        </w:tc>
      </w:tr>
      <w:tr w:rsidR="00965778">
        <w:trPr>
          <w:jc w:val="center"/>
        </w:trPr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rPr>
          <w:jc w:val="center"/>
        </w:trPr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Zdroj: příbalový dokument</w:t>
            </w:r>
          </w:p>
        </w:tc>
        <w:tc>
          <w:tcPr>
            <w:tcW w:w="283" w:type="dxa"/>
          </w:tcPr>
          <w:p w:rsidR="00965778" w:rsidRDefault="00965778">
            <w:pPr>
              <w:rPr>
                <w:rFonts w:ascii="Arial" w:eastAsia="Arial" w:hAnsi="Arial" w:cs="Arial"/>
              </w:rPr>
            </w:pP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děti: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1-30 </w:t>
            </w:r>
            <w:proofErr w:type="gramStart"/>
            <w:r>
              <w:rPr>
                <w:rFonts w:ascii="Arial" w:eastAsia="Arial" w:hAnsi="Arial" w:cs="Arial"/>
              </w:rPr>
              <w:t>dní:          chlapci</w:t>
            </w:r>
            <w:proofErr w:type="gramEnd"/>
            <w:r>
              <w:rPr>
                <w:rFonts w:ascii="Arial" w:eastAsia="Arial" w:hAnsi="Arial" w:cs="Arial"/>
              </w:rPr>
              <w:t xml:space="preserve">: 1,25 – 5,37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  dívky: 0,8 – 6,77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měsí</w:t>
            </w:r>
            <w:proofErr w:type="spellEnd"/>
            <w:r>
              <w:rPr>
                <w:rFonts w:ascii="Arial" w:eastAsia="Arial" w:hAnsi="Arial" w:cs="Arial"/>
              </w:rPr>
              <w:t xml:space="preserve"> –1 rok</w:t>
            </w:r>
            <w:proofErr w:type="gramEnd"/>
            <w:r>
              <w:rPr>
                <w:rFonts w:ascii="Arial" w:eastAsia="Arial" w:hAnsi="Arial" w:cs="Arial"/>
              </w:rPr>
              <w:t xml:space="preserve">: chlapci 1,36 – 6,80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   dívky: 2,06-5,6/8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– 4 </w:t>
            </w:r>
            <w:proofErr w:type="gramStart"/>
            <w:r>
              <w:rPr>
                <w:rFonts w:ascii="Arial" w:eastAsia="Arial" w:hAnsi="Arial" w:cs="Arial"/>
              </w:rPr>
              <w:t>roky:       chlapci</w:t>
            </w:r>
            <w:proofErr w:type="gramEnd"/>
            <w:r>
              <w:rPr>
                <w:rFonts w:ascii="Arial" w:eastAsia="Arial" w:hAnsi="Arial" w:cs="Arial"/>
              </w:rPr>
              <w:t xml:space="preserve"> 1,73 – 5,75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   dívky: 1,80- 5,28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 – 7 </w:t>
            </w:r>
            <w:proofErr w:type="gramStart"/>
            <w:r>
              <w:rPr>
                <w:rFonts w:ascii="Arial" w:eastAsia="Arial" w:hAnsi="Arial" w:cs="Arial"/>
              </w:rPr>
              <w:t>let:          chlapci</w:t>
            </w:r>
            <w:proofErr w:type="gramEnd"/>
            <w:r>
              <w:rPr>
                <w:rFonts w:ascii="Arial" w:eastAsia="Arial" w:hAnsi="Arial" w:cs="Arial"/>
              </w:rPr>
              <w:t xml:space="preserve">: 1,55 – 5,15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  dívky: 1,60- 4,95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7 – 10 </w:t>
            </w:r>
            <w:proofErr w:type="gramStart"/>
            <w:r>
              <w:rPr>
                <w:rFonts w:ascii="Arial" w:eastAsia="Arial" w:hAnsi="Arial" w:cs="Arial"/>
              </w:rPr>
              <w:t>let:        chlapci</w:t>
            </w:r>
            <w:proofErr w:type="gramEnd"/>
            <w:r>
              <w:rPr>
                <w:rFonts w:ascii="Arial" w:eastAsia="Arial" w:hAnsi="Arial" w:cs="Arial"/>
              </w:rPr>
              <w:t xml:space="preserve">:1,43 – 5,25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   dívky: 1,15 – 5,41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 – 13 </w:t>
            </w:r>
            <w:proofErr w:type="gramStart"/>
            <w:r>
              <w:rPr>
                <w:rFonts w:ascii="Arial" w:eastAsia="Arial" w:hAnsi="Arial" w:cs="Arial"/>
              </w:rPr>
              <w:t>let:      chlapci</w:t>
            </w:r>
            <w:proofErr w:type="gramEnd"/>
            <w:r>
              <w:rPr>
                <w:rFonts w:ascii="Arial" w:eastAsia="Arial" w:hAnsi="Arial" w:cs="Arial"/>
              </w:rPr>
              <w:t xml:space="preserve">: 0,70 – 6,03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  dívky: 0,85 – 5,53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13 – 16 </w:t>
            </w:r>
            <w:proofErr w:type="gramStart"/>
            <w:r>
              <w:rPr>
                <w:rFonts w:ascii="Arial" w:eastAsia="Arial" w:hAnsi="Arial" w:cs="Arial"/>
              </w:rPr>
              <w:t>let:      chlapci</w:t>
            </w:r>
            <w:proofErr w:type="gramEnd"/>
            <w:r>
              <w:rPr>
                <w:rFonts w:ascii="Arial" w:eastAsia="Arial" w:hAnsi="Arial" w:cs="Arial"/>
              </w:rPr>
              <w:t xml:space="preserve">: 1,23 – 6,50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  dívky:  0,83 – 2,70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16 – 18 </w:t>
            </w:r>
            <w:proofErr w:type="gramStart"/>
            <w:r>
              <w:rPr>
                <w:rFonts w:ascii="Arial" w:eastAsia="Arial" w:hAnsi="Arial" w:cs="Arial"/>
              </w:rPr>
              <w:t>lez:     chlapci</w:t>
            </w:r>
            <w:proofErr w:type="gramEnd"/>
            <w:r>
              <w:rPr>
                <w:rFonts w:ascii="Arial" w:eastAsia="Arial" w:hAnsi="Arial" w:cs="Arial"/>
              </w:rPr>
              <w:t xml:space="preserve">: 0,87 – 2,85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  dívky:  0,78 – 2,00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dospělí: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0,50 – 2,00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965778">
            <w:pPr>
              <w:rPr>
                <w:rFonts w:ascii="Arial" w:eastAsia="Arial" w:hAnsi="Arial" w:cs="Arial"/>
              </w:rPr>
            </w:pPr>
          </w:p>
        </w:tc>
      </w:tr>
      <w:tr w:rsidR="00965778">
        <w:trPr>
          <w:jc w:val="center"/>
        </w:trPr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snížení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hypofosfatasémie</w:t>
            </w:r>
            <w:proofErr w:type="spellEnd"/>
            <w:r>
              <w:rPr>
                <w:rFonts w:ascii="Arial" w:eastAsia="Arial" w:hAnsi="Arial" w:cs="Arial"/>
              </w:rPr>
              <w:t xml:space="preserve"> - recesivně dědičné onemocnění,  hypotyreóza, těžká anémie, perniciózní anémie, </w:t>
            </w:r>
            <w:proofErr w:type="spellStart"/>
            <w:r>
              <w:rPr>
                <w:rFonts w:ascii="Arial" w:eastAsia="Arial" w:hAnsi="Arial" w:cs="Arial"/>
              </w:rPr>
              <w:t>kwashiorkor</w:t>
            </w:r>
            <w:proofErr w:type="spellEnd"/>
            <w:r>
              <w:rPr>
                <w:rFonts w:ascii="Arial" w:eastAsia="Arial" w:hAnsi="Arial" w:cs="Arial"/>
              </w:rPr>
              <w:t xml:space="preserve">, achondroplazie, </w:t>
            </w:r>
            <w:proofErr w:type="spellStart"/>
            <w:r>
              <w:rPr>
                <w:rFonts w:ascii="Arial" w:eastAsia="Arial" w:hAnsi="Arial" w:cs="Arial"/>
              </w:rPr>
              <w:t>hypoparathyreóza</w:t>
            </w:r>
            <w:proofErr w:type="spellEnd"/>
            <w:r>
              <w:rPr>
                <w:rFonts w:ascii="Arial" w:eastAsia="Arial" w:hAnsi="Arial" w:cs="Arial"/>
              </w:rPr>
              <w:t xml:space="preserve">, před pubertou při nedostatku </w:t>
            </w:r>
            <w:proofErr w:type="gramStart"/>
            <w:r>
              <w:rPr>
                <w:rFonts w:ascii="Arial" w:eastAsia="Arial" w:hAnsi="Arial" w:cs="Arial"/>
              </w:rPr>
              <w:t>STH , deplece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Zn</w:t>
            </w:r>
            <w:proofErr w:type="spellEnd"/>
            <w:r>
              <w:rPr>
                <w:rFonts w:ascii="Arial" w:eastAsia="Arial" w:hAnsi="Arial" w:cs="Arial"/>
              </w:rPr>
              <w:t xml:space="preserve"> nebo Mg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zvýšení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choroby jater a žlučových cest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extrahepatální</w:t>
            </w:r>
            <w:proofErr w:type="spellEnd"/>
            <w:r>
              <w:rPr>
                <w:rFonts w:ascii="Arial" w:eastAsia="Arial" w:hAnsi="Arial" w:cs="Arial"/>
              </w:rPr>
              <w:t xml:space="preserve"> uzávěr žlučových cest - tumor, konkrement, </w:t>
            </w:r>
            <w:proofErr w:type="spellStart"/>
            <w:r>
              <w:rPr>
                <w:rFonts w:ascii="Arial" w:eastAsia="Arial" w:hAnsi="Arial" w:cs="Arial"/>
              </w:rPr>
              <w:t>cholangoitis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cholangiohepatitis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intrahepatální</w:t>
            </w:r>
            <w:proofErr w:type="spellEnd"/>
            <w:r>
              <w:rPr>
                <w:rFonts w:ascii="Arial" w:eastAsia="Arial" w:hAnsi="Arial" w:cs="Arial"/>
              </w:rPr>
              <w:t xml:space="preserve"> cholestáza - </w:t>
            </w:r>
            <w:proofErr w:type="spellStart"/>
            <w:r>
              <w:rPr>
                <w:rFonts w:ascii="Arial" w:eastAsia="Arial" w:hAnsi="Arial" w:cs="Arial"/>
              </w:rPr>
              <w:t>např.poléková</w:t>
            </w:r>
            <w:proofErr w:type="spellEnd"/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hepatitis, jaterní absces, nádorové metastázy do jater, infekční mononukleóza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choroby kostí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(kostní izoenzym ALP je mírou aktivity osteoblastů)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rachitis, osteomalacie, metastázy do kostí, osteogenní 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nefropatie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hyperparathyreóza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primární a sekundární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choroby trávicího traktu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chronické průjmy, steatorea, nedostatek vápníku a fosforu, </w:t>
            </w:r>
            <w:proofErr w:type="spellStart"/>
            <w:r>
              <w:rPr>
                <w:rFonts w:ascii="Arial" w:eastAsia="Arial" w:hAnsi="Arial" w:cs="Arial"/>
              </w:rPr>
              <w:t>gastrokolická</w:t>
            </w:r>
            <w:proofErr w:type="spellEnd"/>
            <w:r>
              <w:rPr>
                <w:rFonts w:ascii="Arial" w:eastAsia="Arial" w:hAnsi="Arial" w:cs="Arial"/>
              </w:rPr>
              <w:t xml:space="preserve"> píštěl, částečná gastrektomie </w:t>
            </w:r>
            <w:r>
              <w:rPr>
                <w:rFonts w:ascii="Arial" w:eastAsia="Arial" w:hAnsi="Arial" w:cs="Arial"/>
                <w:b/>
              </w:rPr>
              <w:t> </w:t>
            </w:r>
          </w:p>
        </w:tc>
      </w:tr>
      <w:tr w:rsidR="00965778">
        <w:trPr>
          <w:jc w:val="center"/>
        </w:trPr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interference: hemolytické sérum nebo plazma, silně inhibují </w:t>
            </w:r>
            <w:proofErr w:type="spellStart"/>
            <w:r>
              <w:rPr>
                <w:rFonts w:ascii="Arial" w:eastAsia="Arial" w:hAnsi="Arial" w:cs="Arial"/>
              </w:rPr>
              <w:t>chelatační</w:t>
            </w:r>
            <w:proofErr w:type="spellEnd"/>
            <w:r>
              <w:rPr>
                <w:rFonts w:ascii="Arial" w:eastAsia="Arial" w:hAnsi="Arial" w:cs="Arial"/>
              </w:rPr>
              <w:t xml:space="preserve"> činidla jako citrát, EDTA, oxalát </w:t>
            </w:r>
          </w:p>
        </w:tc>
      </w:tr>
      <w:tr w:rsidR="00965778">
        <w:trPr>
          <w:jc w:val="center"/>
        </w:trPr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e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"/>
        <w:gridCol w:w="6343"/>
      </w:tblGrid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Aspartátaminotransferáza</w:t>
            </w:r>
            <w:proofErr w:type="spellEnd"/>
            <w:r>
              <w:rPr>
                <w:rFonts w:ascii="Arial" w:eastAsia="Arial" w:hAnsi="Arial" w:cs="Arial"/>
                <w:b/>
              </w:rPr>
              <w:t>; AST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16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16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16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není nutná, vyvarovat se fyzické zátěže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c>
          <w:tcPr>
            <w:tcW w:w="2660" w:type="dxa"/>
          </w:tcPr>
          <w:p w:rsidR="00DC1DFE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Zdroj: příbalový dokument</w:t>
            </w:r>
          </w:p>
          <w:p w:rsidR="00DC1DFE" w:rsidRDefault="00DC1DFE" w:rsidP="00DC1DFE">
            <w:pPr>
              <w:rPr>
                <w:rFonts w:ascii="Arial" w:eastAsia="Arial" w:hAnsi="Arial" w:cs="Arial"/>
              </w:rPr>
            </w:pPr>
          </w:p>
          <w:p w:rsidR="00965778" w:rsidRPr="00DC1DFE" w:rsidRDefault="00965778" w:rsidP="00DC1DFE">
            <w:pPr>
              <w:rPr>
                <w:rFonts w:ascii="Arial" w:eastAsia="Arial" w:hAnsi="Arial" w:cs="Arial"/>
              </w:rPr>
            </w:pP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děti: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  <w:t xml:space="preserve">do 4 let: do 0,83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</w:t>
            </w:r>
            <w:r>
              <w:rPr>
                <w:rFonts w:ascii="Arial" w:eastAsia="Arial" w:hAnsi="Arial" w:cs="Arial"/>
              </w:rPr>
              <w:br/>
              <w:t xml:space="preserve">4 – 7 let: do 0,75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7 – 13 let do 0,67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13 – 18 let: do 0,58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muži: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do  0,58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 xml:space="preserve">ženy: </w:t>
            </w:r>
            <w:r>
              <w:rPr>
                <w:rFonts w:ascii="Arial" w:eastAsia="Arial" w:hAnsi="Arial" w:cs="Arial"/>
              </w:rPr>
              <w:t xml:space="preserve">do 0,55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  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snížení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chronický dialyzační </w:t>
            </w:r>
            <w:proofErr w:type="gramStart"/>
            <w:r>
              <w:rPr>
                <w:rFonts w:ascii="Arial" w:eastAsia="Arial" w:hAnsi="Arial" w:cs="Arial"/>
              </w:rPr>
              <w:t>program,  stavy</w:t>
            </w:r>
            <w:proofErr w:type="gramEnd"/>
            <w:r>
              <w:rPr>
                <w:rFonts w:ascii="Arial" w:eastAsia="Arial" w:hAnsi="Arial" w:cs="Arial"/>
              </w:rPr>
              <w:t xml:space="preserve"> s deficiencí </w:t>
            </w:r>
            <w:proofErr w:type="spellStart"/>
            <w:r>
              <w:rPr>
                <w:rFonts w:ascii="Arial" w:eastAsia="Arial" w:hAnsi="Arial" w:cs="Arial"/>
              </w:rPr>
              <w:t>pyridoxalfosfátu</w:t>
            </w:r>
            <w:proofErr w:type="spellEnd"/>
            <w:r>
              <w:rPr>
                <w:rFonts w:ascii="Arial" w:eastAsia="Arial" w:hAnsi="Arial" w:cs="Arial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</w:rPr>
              <w:t>např.malnutrice</w:t>
            </w:r>
            <w:proofErr w:type="spellEnd"/>
            <w:r>
              <w:rPr>
                <w:rFonts w:ascii="Arial" w:eastAsia="Arial" w:hAnsi="Arial" w:cs="Arial"/>
              </w:rPr>
              <w:t>, gravidita, alkoholické poškození jater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zvýšení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léze myokardu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infarkt myokardu, myokarditis, po operaci </w:t>
            </w:r>
            <w:proofErr w:type="gramStart"/>
            <w:r>
              <w:rPr>
                <w:rFonts w:ascii="Arial" w:eastAsia="Arial" w:hAnsi="Arial" w:cs="Arial"/>
              </w:rPr>
              <w:t>srdce,  po</w:t>
            </w:r>
            <w:proofErr w:type="gramEnd"/>
            <w:r>
              <w:rPr>
                <w:rFonts w:ascii="Arial" w:eastAsia="Arial" w:hAnsi="Arial" w:cs="Arial"/>
              </w:rPr>
              <w:t xml:space="preserve"> defibrilaci nebo srdeční masáži, embolie plicnice, srdeční insuficience a poruchy rytmu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onemocnění kosterního svalstva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progresivní svalová dystrofie, </w:t>
            </w:r>
            <w:proofErr w:type="spellStart"/>
            <w:r>
              <w:rPr>
                <w:rFonts w:ascii="Arial" w:eastAsia="Arial" w:hAnsi="Arial" w:cs="Arial"/>
              </w:rPr>
              <w:t>dermatomyositis</w:t>
            </w:r>
            <w:proofErr w:type="spellEnd"/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zhmoždění svalů, </w:t>
            </w:r>
            <w:proofErr w:type="spellStart"/>
            <w:r>
              <w:rPr>
                <w:rFonts w:ascii="Arial" w:eastAsia="Arial" w:hAnsi="Arial" w:cs="Arial"/>
              </w:rPr>
              <w:t>myoglobinurie</w:t>
            </w:r>
            <w:proofErr w:type="spellEnd"/>
            <w:r>
              <w:rPr>
                <w:rFonts w:ascii="Arial" w:eastAsia="Arial" w:hAnsi="Arial" w:cs="Arial"/>
              </w:rPr>
              <w:t>, při otravě CO (polohové trauma)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onemocnění jater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akutní a chronická hepatitis - výrazné zvýšení AST svědčí pro závažné poškození, městnání - srdeční selhání, cirhóza, biliární obstrukce, </w:t>
            </w:r>
            <w:proofErr w:type="spellStart"/>
            <w:r>
              <w:rPr>
                <w:rFonts w:ascii="Arial" w:eastAsia="Arial" w:hAnsi="Arial" w:cs="Arial"/>
              </w:rPr>
              <w:t>hepatom</w:t>
            </w:r>
            <w:proofErr w:type="spellEnd"/>
            <w:r>
              <w:rPr>
                <w:rFonts w:ascii="Arial" w:eastAsia="Arial" w:hAnsi="Arial" w:cs="Arial"/>
              </w:rPr>
              <w:t>, metastázy, granulomy, ischémie jater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krevní choroby</w:t>
            </w:r>
            <w:r>
              <w:rPr>
                <w:rFonts w:ascii="Arial" w:eastAsia="Arial" w:hAnsi="Arial" w:cs="Arial"/>
              </w:rPr>
              <w:t xml:space="preserve"> - akutní </w:t>
            </w:r>
            <w:proofErr w:type="spellStart"/>
            <w:r>
              <w:rPr>
                <w:rFonts w:ascii="Arial" w:eastAsia="Arial" w:hAnsi="Arial" w:cs="Arial"/>
              </w:rPr>
              <w:t>hemoblastózy</w:t>
            </w:r>
            <w:proofErr w:type="spellEnd"/>
            <w:r>
              <w:rPr>
                <w:rFonts w:ascii="Arial" w:eastAsia="Arial" w:hAnsi="Arial" w:cs="Arial"/>
              </w:rPr>
              <w:t>, někdy u myeloidní leukémie, hemolytické syndromy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různé</w:t>
            </w:r>
            <w:r>
              <w:rPr>
                <w:rFonts w:ascii="Arial" w:eastAsia="Arial" w:hAnsi="Arial" w:cs="Arial"/>
              </w:rPr>
              <w:t xml:space="preserve"> - infarkt ledviny, těžká mozková poškození, akutní </w:t>
            </w:r>
            <w:proofErr w:type="gramStart"/>
            <w:r>
              <w:rPr>
                <w:rFonts w:ascii="Arial" w:eastAsia="Arial" w:hAnsi="Arial" w:cs="Arial"/>
              </w:rPr>
              <w:t xml:space="preserve">pankreatitis,   </w:t>
            </w:r>
            <w:proofErr w:type="spellStart"/>
            <w:r>
              <w:rPr>
                <w:rFonts w:ascii="Arial" w:eastAsia="Arial" w:hAnsi="Arial" w:cs="Arial"/>
              </w:rPr>
              <w:t>hypothyreóza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, laktátová acidóza, těžké popáleniny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interference: </w:t>
            </w:r>
            <w:proofErr w:type="gramStart"/>
            <w:r>
              <w:rPr>
                <w:rFonts w:ascii="Arial" w:eastAsia="Arial" w:hAnsi="Arial" w:cs="Arial"/>
              </w:rPr>
              <w:t>hemolýza ( zvyšuje</w:t>
            </w:r>
            <w:proofErr w:type="gramEnd"/>
            <w:r>
              <w:rPr>
                <w:rFonts w:ascii="Arial" w:eastAsia="Arial" w:hAnsi="Arial" w:cs="Arial"/>
              </w:rPr>
              <w:t xml:space="preserve"> hodnoty AST) 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  <w:b/>
          <w:u w:val="single"/>
        </w:rPr>
      </w:pPr>
    </w:p>
    <w:p w:rsidR="00965778" w:rsidRDefault="00965778">
      <w:pPr>
        <w:rPr>
          <w:rFonts w:ascii="Arial" w:eastAsia="Arial" w:hAnsi="Arial" w:cs="Arial"/>
          <w:b/>
          <w:u w:val="single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"/>
        <w:tblW w:w="94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2"/>
        <w:gridCol w:w="236"/>
        <w:gridCol w:w="6571"/>
      </w:tblGrid>
      <w:tr w:rsidR="00965778">
        <w:tc>
          <w:tcPr>
            <w:tcW w:w="264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36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7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Bilirubin celkový</w:t>
            </w:r>
          </w:p>
        </w:tc>
      </w:tr>
      <w:tr w:rsidR="00965778">
        <w:tc>
          <w:tcPr>
            <w:tcW w:w="264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36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7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64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Vyšetřovaný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36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7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642" w:type="dxa"/>
          </w:tcPr>
          <w:p w:rsidR="00965778" w:rsidRDefault="00A62452">
            <w:pPr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36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7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642" w:type="dxa"/>
          </w:tcPr>
          <w:p w:rsidR="00965778" w:rsidRDefault="00A62452">
            <w:pPr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36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7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642" w:type="dxa"/>
          </w:tcPr>
          <w:p w:rsidR="00965778" w:rsidRDefault="00A62452">
            <w:pPr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36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7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64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Příprava pacienta před odběrem</w:t>
            </w:r>
          </w:p>
        </w:tc>
        <w:tc>
          <w:tcPr>
            <w:tcW w:w="236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7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není nutná </w:t>
            </w:r>
          </w:p>
        </w:tc>
      </w:tr>
      <w:tr w:rsidR="00965778">
        <w:tc>
          <w:tcPr>
            <w:tcW w:w="264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Skladování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36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7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stále chránit před působením světla, do 2 hodin po odběru by mělo být sérum odděleno od krvinek</w:t>
            </w:r>
          </w:p>
        </w:tc>
      </w:tr>
      <w:tr w:rsidR="00965778">
        <w:tc>
          <w:tcPr>
            <w:tcW w:w="264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Zdroj: příbalový dokument</w:t>
            </w:r>
          </w:p>
        </w:tc>
        <w:tc>
          <w:tcPr>
            <w:tcW w:w="236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7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děti: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  <w:t xml:space="preserve"> do 15 let: 3,0 – 17,0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  <w:r>
              <w:rPr>
                <w:rFonts w:ascii="Arial" w:eastAsia="Arial" w:hAnsi="Arial" w:cs="Arial"/>
              </w:rPr>
              <w:br/>
              <w:t xml:space="preserve"> </w:t>
            </w:r>
            <w:r>
              <w:rPr>
                <w:rFonts w:ascii="Arial" w:eastAsia="Arial" w:hAnsi="Arial" w:cs="Arial"/>
                <w:b/>
              </w:rPr>
              <w:t>dospělí: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2 - 21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64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36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7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zvýšení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hemolytický ikterus</w:t>
            </w:r>
            <w:r>
              <w:rPr>
                <w:rFonts w:ascii="Arial" w:eastAsia="Arial" w:hAnsi="Arial" w:cs="Arial"/>
              </w:rPr>
              <w:t xml:space="preserve"> - zvýšená tvorba při zvýšeném rozpadu hemoglobinu </w:t>
            </w:r>
            <w:r>
              <w:rPr>
                <w:rFonts w:ascii="Arial" w:eastAsia="Arial" w:hAnsi="Arial" w:cs="Arial"/>
                <w:u w:val="single"/>
              </w:rPr>
              <w:t xml:space="preserve">(převaha nekonjugovaného bilirubinu, chybí </w:t>
            </w:r>
            <w:proofErr w:type="spellStart"/>
            <w:r>
              <w:rPr>
                <w:rFonts w:ascii="Arial" w:eastAsia="Arial" w:hAnsi="Arial" w:cs="Arial"/>
                <w:u w:val="single"/>
              </w:rPr>
              <w:t>bilirubinurie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Morbus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heamolyticus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neonatorum</w:t>
            </w:r>
            <w:proofErr w:type="spellEnd"/>
            <w:r>
              <w:rPr>
                <w:rFonts w:ascii="Arial" w:eastAsia="Arial" w:hAnsi="Arial" w:cs="Arial"/>
              </w:rPr>
              <w:t xml:space="preserve">, hemolytické anémie, </w:t>
            </w:r>
            <w:proofErr w:type="spellStart"/>
            <w:r>
              <w:rPr>
                <w:rFonts w:ascii="Arial" w:eastAsia="Arial" w:hAnsi="Arial" w:cs="Arial"/>
              </w:rPr>
              <w:t>posttransfúzní</w:t>
            </w:r>
            <w:proofErr w:type="spellEnd"/>
            <w:r>
              <w:rPr>
                <w:rFonts w:ascii="Arial" w:eastAsia="Arial" w:hAnsi="Arial" w:cs="Arial"/>
              </w:rPr>
              <w:t xml:space="preserve"> hemolýza, </w:t>
            </w:r>
            <w:proofErr w:type="spellStart"/>
            <w:r>
              <w:rPr>
                <w:rFonts w:ascii="Arial" w:eastAsia="Arial" w:hAnsi="Arial" w:cs="Arial"/>
              </w:rPr>
              <w:t>icterus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neonatorum</w:t>
            </w:r>
            <w:proofErr w:type="spellEnd"/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hepatocelulární ikterus</w:t>
            </w:r>
            <w:r>
              <w:rPr>
                <w:rFonts w:ascii="Arial" w:eastAsia="Arial" w:hAnsi="Arial" w:cs="Arial"/>
              </w:rPr>
              <w:t xml:space="preserve"> - nedostatečné vychytávání a poruchy transportu v jaterní buňce (</w:t>
            </w:r>
            <w:r>
              <w:rPr>
                <w:rFonts w:ascii="Arial" w:eastAsia="Arial" w:hAnsi="Arial" w:cs="Arial"/>
                <w:u w:val="single"/>
              </w:rPr>
              <w:t>zvýšen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u w:val="single"/>
              </w:rPr>
              <w:t>konjugovaný i nekonjugovaný bilirubin</w:t>
            </w:r>
            <w:r>
              <w:rPr>
                <w:rFonts w:ascii="Arial" w:eastAsia="Arial" w:hAnsi="Arial" w:cs="Arial"/>
              </w:rPr>
              <w:t>), hepatitidy,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toxické poškození jater, jaterní selhání, Gilbertův syndrom,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porušená konjugace v </w:t>
            </w:r>
            <w:proofErr w:type="spellStart"/>
            <w:r>
              <w:rPr>
                <w:rFonts w:ascii="Arial" w:eastAsia="Arial" w:hAnsi="Arial" w:cs="Arial"/>
                <w:b/>
              </w:rPr>
              <w:t>glukuronosyltranferázovém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systému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icterus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neonatorum</w:t>
            </w:r>
            <w:proofErr w:type="spellEnd"/>
            <w:r>
              <w:rPr>
                <w:rFonts w:ascii="Arial" w:eastAsia="Arial" w:hAnsi="Arial" w:cs="Arial"/>
              </w:rPr>
              <w:t xml:space="preserve">, kongenitální </w:t>
            </w:r>
            <w:proofErr w:type="spellStart"/>
            <w:r>
              <w:rPr>
                <w:rFonts w:ascii="Arial" w:eastAsia="Arial" w:hAnsi="Arial" w:cs="Arial"/>
              </w:rPr>
              <w:t>nehemolytická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hyperbilirubinémie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Criglerův</w:t>
            </w:r>
            <w:proofErr w:type="spellEnd"/>
            <w:r>
              <w:rPr>
                <w:rFonts w:ascii="Arial" w:eastAsia="Arial" w:hAnsi="Arial" w:cs="Arial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</w:rPr>
              <w:t>Najjarův</w:t>
            </w:r>
            <w:proofErr w:type="spellEnd"/>
            <w:r>
              <w:rPr>
                <w:rFonts w:ascii="Arial" w:eastAsia="Arial" w:hAnsi="Arial" w:cs="Arial"/>
              </w:rPr>
              <w:t xml:space="preserve"> syndrom), familiární </w:t>
            </w:r>
            <w:proofErr w:type="spellStart"/>
            <w:r>
              <w:rPr>
                <w:rFonts w:ascii="Arial" w:eastAsia="Arial" w:hAnsi="Arial" w:cs="Arial"/>
              </w:rPr>
              <w:t>pasážní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hyperbilirubinémie</w:t>
            </w:r>
            <w:proofErr w:type="spellEnd"/>
            <w:r>
              <w:rPr>
                <w:rFonts w:ascii="Arial" w:eastAsia="Arial" w:hAnsi="Arial" w:cs="Arial"/>
              </w:rPr>
              <w:t xml:space="preserve"> novorozenců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porucha vylučování primárními žlučovody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syndrom Dubinův - </w:t>
            </w:r>
            <w:proofErr w:type="spellStart"/>
            <w:r>
              <w:rPr>
                <w:rFonts w:ascii="Arial" w:eastAsia="Arial" w:hAnsi="Arial" w:cs="Arial"/>
              </w:rPr>
              <w:t>Johnsonův</w:t>
            </w:r>
            <w:proofErr w:type="spellEnd"/>
            <w:r>
              <w:rPr>
                <w:rFonts w:ascii="Arial" w:eastAsia="Arial" w:hAnsi="Arial" w:cs="Arial"/>
              </w:rPr>
              <w:t xml:space="preserve"> - tmavý pigment v játrech,, syndrom </w:t>
            </w:r>
            <w:proofErr w:type="spellStart"/>
            <w:r>
              <w:rPr>
                <w:rFonts w:ascii="Arial" w:eastAsia="Arial" w:hAnsi="Arial" w:cs="Arial"/>
              </w:rPr>
              <w:t>Rotorův</w:t>
            </w:r>
            <w:proofErr w:type="spellEnd"/>
            <w:r>
              <w:rPr>
                <w:rFonts w:ascii="Arial" w:eastAsia="Arial" w:hAnsi="Arial" w:cs="Arial"/>
              </w:rPr>
              <w:t xml:space="preserve"> - bez pigmentu, </w:t>
            </w:r>
            <w:proofErr w:type="spellStart"/>
            <w:r>
              <w:rPr>
                <w:rFonts w:ascii="Arial" w:eastAsia="Arial" w:hAnsi="Arial" w:cs="Arial"/>
              </w:rPr>
              <w:t>cholangoitis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cholangiolitis</w:t>
            </w:r>
            <w:proofErr w:type="spellEnd"/>
            <w:r>
              <w:rPr>
                <w:rFonts w:ascii="Arial" w:eastAsia="Arial" w:hAnsi="Arial" w:cs="Arial"/>
              </w:rPr>
              <w:t>,  cholestáza</w:t>
            </w:r>
            <w:proofErr w:type="gramEnd"/>
            <w:r>
              <w:rPr>
                <w:rFonts w:ascii="Arial" w:eastAsia="Arial" w:hAnsi="Arial" w:cs="Arial"/>
              </w:rPr>
              <w:t xml:space="preserve"> po estrogenech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benigní návratná </w:t>
            </w:r>
            <w:proofErr w:type="spellStart"/>
            <w:r>
              <w:rPr>
                <w:rFonts w:ascii="Arial" w:eastAsia="Arial" w:hAnsi="Arial" w:cs="Arial"/>
              </w:rPr>
              <w:t>intrahepatální</w:t>
            </w:r>
            <w:proofErr w:type="spellEnd"/>
            <w:r>
              <w:rPr>
                <w:rFonts w:ascii="Arial" w:eastAsia="Arial" w:hAnsi="Arial" w:cs="Arial"/>
              </w:rPr>
              <w:t xml:space="preserve"> cholestáza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extrahepatální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uzávěr (obstrukční ikterus)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obstrukce kamenem, nádorem žlučových cest, žlučníku a pankreatu, záněty žlučových cest a žlučníku</w:t>
            </w:r>
          </w:p>
        </w:tc>
      </w:tr>
      <w:tr w:rsidR="00965778">
        <w:tc>
          <w:tcPr>
            <w:tcW w:w="264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36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7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interference: hemolýza, antikoagulancia obsahující fluoridy </w:t>
            </w:r>
          </w:p>
        </w:tc>
      </w:tr>
      <w:tr w:rsidR="00965778">
        <w:tc>
          <w:tcPr>
            <w:tcW w:w="264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36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57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0"/>
        <w:tblW w:w="933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"/>
        <w:gridCol w:w="6390"/>
      </w:tblGrid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9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Bílkovina celková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9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g/l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Vyšetřovaný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90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9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9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9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90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není nutná 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9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do  4 hodin</w:t>
            </w:r>
            <w:proofErr w:type="gramEnd"/>
            <w:r>
              <w:rPr>
                <w:rFonts w:ascii="Arial" w:eastAsia="Arial" w:hAnsi="Arial" w:cs="Arial"/>
              </w:rPr>
              <w:t xml:space="preserve">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Zdroj: příbalový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9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děti:</w:t>
            </w:r>
            <w:r>
              <w:rPr>
                <w:rFonts w:ascii="Arial" w:eastAsia="Arial" w:hAnsi="Arial" w:cs="Arial"/>
              </w:rPr>
              <w:br/>
              <w:t xml:space="preserve">1 den - 1 </w:t>
            </w:r>
            <w:proofErr w:type="gramStart"/>
            <w:r>
              <w:rPr>
                <w:rFonts w:ascii="Arial" w:eastAsia="Arial" w:hAnsi="Arial" w:cs="Arial"/>
              </w:rPr>
              <w:t>měsíc:   chlapci</w:t>
            </w:r>
            <w:proofErr w:type="gramEnd"/>
            <w:r>
              <w:rPr>
                <w:rFonts w:ascii="Arial" w:eastAsia="Arial" w:hAnsi="Arial" w:cs="Arial"/>
              </w:rPr>
              <w:t>: 41 – 63 g/l      dívky: 42 – 62 g/l</w:t>
            </w:r>
            <w:r>
              <w:rPr>
                <w:rFonts w:ascii="Arial" w:eastAsia="Arial" w:hAnsi="Arial" w:cs="Arial"/>
              </w:rPr>
              <w:br/>
              <w:t xml:space="preserve">1 – 6 </w:t>
            </w:r>
            <w:proofErr w:type="gramStart"/>
            <w:r>
              <w:rPr>
                <w:rFonts w:ascii="Arial" w:eastAsia="Arial" w:hAnsi="Arial" w:cs="Arial"/>
              </w:rPr>
              <w:t>měsíců:        chlapci</w:t>
            </w:r>
            <w:proofErr w:type="gramEnd"/>
            <w:r>
              <w:rPr>
                <w:rFonts w:ascii="Arial" w:eastAsia="Arial" w:hAnsi="Arial" w:cs="Arial"/>
              </w:rPr>
              <w:t xml:space="preserve"> 47 – 67 g/l,      dívky: 44 - 66 g/l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 měsíců – 1 </w:t>
            </w:r>
            <w:proofErr w:type="gramStart"/>
            <w:r>
              <w:rPr>
                <w:rFonts w:ascii="Arial" w:eastAsia="Arial" w:hAnsi="Arial" w:cs="Arial"/>
              </w:rPr>
              <w:t>rok:  chlapci</w:t>
            </w:r>
            <w:proofErr w:type="gramEnd"/>
            <w:r>
              <w:rPr>
                <w:rFonts w:ascii="Arial" w:eastAsia="Arial" w:hAnsi="Arial" w:cs="Arial"/>
              </w:rPr>
              <w:t>: 55 – 70 g/l     dívky: 56 – 79 g/l</w:t>
            </w:r>
            <w:r>
              <w:rPr>
                <w:rFonts w:ascii="Arial" w:eastAsia="Arial" w:hAnsi="Arial" w:cs="Arial"/>
              </w:rPr>
              <w:br/>
              <w:t>1 rok - 18 let: 57 - 80 g/l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dospělí: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 – 60 let: 64 - 83 g/l  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 – 110 let: 62 – 81 g/l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9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snížení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nedostatečná nutrice</w:t>
            </w:r>
            <w:r>
              <w:rPr>
                <w:rFonts w:ascii="Arial" w:eastAsia="Arial" w:hAnsi="Arial" w:cs="Arial"/>
                <w:smallCaps/>
              </w:rPr>
              <w:t xml:space="preserve"> - </w:t>
            </w:r>
            <w:r>
              <w:rPr>
                <w:rFonts w:ascii="Arial" w:eastAsia="Arial" w:hAnsi="Arial" w:cs="Arial"/>
              </w:rPr>
              <w:t xml:space="preserve">malabsorpce, </w:t>
            </w:r>
            <w:proofErr w:type="spellStart"/>
            <w:r>
              <w:rPr>
                <w:rFonts w:ascii="Arial" w:eastAsia="Arial" w:hAnsi="Arial" w:cs="Arial"/>
              </w:rPr>
              <w:t>Kwashiorkor</w:t>
            </w:r>
            <w:proofErr w:type="spellEnd"/>
            <w:r>
              <w:rPr>
                <w:rFonts w:ascii="Arial" w:eastAsia="Arial" w:hAnsi="Arial" w:cs="Arial"/>
              </w:rPr>
              <w:t xml:space="preserve">, marasmus, snížená nebo nedostatečná syntéza proteinů - těžká jaterní onemocnění, </w:t>
            </w:r>
            <w:proofErr w:type="spellStart"/>
            <w:r>
              <w:rPr>
                <w:rFonts w:ascii="Arial" w:eastAsia="Arial" w:hAnsi="Arial" w:cs="Arial"/>
              </w:rPr>
              <w:t>agamaglobulinémie</w:t>
            </w:r>
            <w:proofErr w:type="spellEnd"/>
            <w:r>
              <w:rPr>
                <w:rFonts w:ascii="Arial" w:eastAsia="Arial" w:hAnsi="Arial" w:cs="Arial"/>
              </w:rPr>
              <w:t>, zvýšené ztráty,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renální (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např.nefrotický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syn.)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GIT onemocnění (např. protein-</w:t>
            </w:r>
            <w:proofErr w:type="spellStart"/>
            <w:r>
              <w:rPr>
                <w:rFonts w:ascii="Arial" w:eastAsia="Arial" w:hAnsi="Arial" w:cs="Arial"/>
              </w:rPr>
              <w:t>losing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enteropatie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postresekční</w:t>
            </w:r>
            <w:proofErr w:type="spellEnd"/>
            <w:r>
              <w:rPr>
                <w:rFonts w:ascii="Arial" w:eastAsia="Arial" w:hAnsi="Arial" w:cs="Arial"/>
              </w:rPr>
              <w:t xml:space="preserve"> stavy)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těžká postižení kůže (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např.popáleniny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, pemfigus </w:t>
            </w:r>
            <w:proofErr w:type="spellStart"/>
            <w:r>
              <w:rPr>
                <w:rFonts w:ascii="Arial" w:eastAsia="Arial" w:hAnsi="Arial" w:cs="Arial"/>
              </w:rPr>
              <w:t>vulgaris</w:t>
            </w:r>
            <w:proofErr w:type="spellEnd"/>
            <w:r>
              <w:rPr>
                <w:rFonts w:ascii="Arial" w:eastAsia="Arial" w:hAnsi="Arial" w:cs="Arial"/>
              </w:rPr>
              <w:t>, ekzémy)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krevní ztráty, plazmaferéza, zvýšený katabolismus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horečky, zánětlivá onemocnění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hyperthyreóza</w:t>
            </w:r>
            <w:proofErr w:type="spellEnd"/>
            <w:r>
              <w:rPr>
                <w:rFonts w:ascii="Arial" w:eastAsia="Arial" w:hAnsi="Arial" w:cs="Arial"/>
              </w:rPr>
              <w:t>, malignity, chronická onemocnění</w:t>
            </w:r>
            <w:r>
              <w:rPr>
                <w:rFonts w:ascii="Arial" w:eastAsia="Arial" w:hAnsi="Arial" w:cs="Arial"/>
                <w:u w:val="single"/>
              </w:rPr>
              <w:t xml:space="preserve">,  </w:t>
            </w:r>
          </w:p>
          <w:p w:rsidR="00965778" w:rsidRDefault="00A62452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zvýšení</w:t>
            </w:r>
          </w:p>
          <w:p w:rsidR="00965778" w:rsidRDefault="00A62452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dehydratace - (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např.poruchy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vědomí, </w:t>
            </w:r>
            <w:proofErr w:type="spellStart"/>
            <w:r>
              <w:rPr>
                <w:rFonts w:ascii="Arial" w:eastAsia="Arial" w:hAnsi="Arial" w:cs="Arial"/>
              </w:rPr>
              <w:t>febrilie</w:t>
            </w:r>
            <w:proofErr w:type="spellEnd"/>
            <w:r>
              <w:rPr>
                <w:rFonts w:ascii="Arial" w:eastAsia="Arial" w:hAnsi="Arial" w:cs="Arial"/>
              </w:rPr>
              <w:t xml:space="preserve">, diabetes </w:t>
            </w:r>
            <w:proofErr w:type="spellStart"/>
            <w:r>
              <w:rPr>
                <w:rFonts w:ascii="Arial" w:eastAsia="Arial" w:hAnsi="Arial" w:cs="Arial"/>
              </w:rPr>
              <w:t>mellitus</w:t>
            </w:r>
            <w:proofErr w:type="spellEnd"/>
            <w:r>
              <w:rPr>
                <w:rFonts w:ascii="Arial" w:eastAsia="Arial" w:hAnsi="Arial" w:cs="Arial"/>
              </w:rPr>
              <w:t xml:space="preserve">, diabetes </w:t>
            </w:r>
            <w:proofErr w:type="spellStart"/>
            <w:r>
              <w:rPr>
                <w:rFonts w:ascii="Arial" w:eastAsia="Arial" w:hAnsi="Arial" w:cs="Arial"/>
              </w:rPr>
              <w:t>insipidus</w:t>
            </w:r>
            <w:proofErr w:type="spellEnd"/>
            <w:r>
              <w:rPr>
                <w:rFonts w:ascii="Arial" w:eastAsia="Arial" w:hAnsi="Arial" w:cs="Arial"/>
              </w:rPr>
              <w:t xml:space="preserve">, střevní  infekce), zvýšení globulinové frakce - </w:t>
            </w:r>
            <w:proofErr w:type="spellStart"/>
            <w:r>
              <w:rPr>
                <w:rFonts w:ascii="Arial" w:eastAsia="Arial" w:hAnsi="Arial" w:cs="Arial"/>
              </w:rPr>
              <w:t>např.monoklonální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gamapatie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polyklonální</w:t>
            </w:r>
            <w:proofErr w:type="spellEnd"/>
            <w:r>
              <w:rPr>
                <w:rFonts w:ascii="Arial" w:eastAsia="Arial" w:hAnsi="Arial" w:cs="Arial"/>
              </w:rPr>
              <w:t xml:space="preserve"> zmnožení imunoglobulinů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9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interference: hemolýza 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90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1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"/>
        <w:gridCol w:w="6343"/>
      </w:tblGrid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C- reaktivní protein; CRP 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mg/l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2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není nutná 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0,1 – 5,8 g/l </w:t>
            </w:r>
          </w:p>
          <w:p w:rsidR="00965778" w:rsidRDefault="00965778">
            <w:pPr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zvýšení - </w:t>
            </w:r>
            <w:r>
              <w:rPr>
                <w:rFonts w:ascii="Arial" w:eastAsia="Arial" w:hAnsi="Arial" w:cs="Arial"/>
              </w:rPr>
              <w:t>jedná se o protein akutní fáze</w:t>
            </w:r>
            <w:r>
              <w:rPr>
                <w:rFonts w:ascii="Arial" w:eastAsia="Arial" w:hAnsi="Arial" w:cs="Arial"/>
              </w:rPr>
              <w:br/>
              <w:t>bakteriální infekce – mnohonásobný nárůst koncentrace během několika hodin a po úspěšné antibiotické terapii opět rychle klesá</w:t>
            </w:r>
            <w:r>
              <w:rPr>
                <w:rFonts w:ascii="Arial" w:eastAsia="Arial" w:hAnsi="Arial" w:cs="Arial"/>
              </w:rPr>
              <w:br/>
              <w:t>virové infekce  -  nepatrné zvýšení hodnot CRP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infarkt myokardu, </w:t>
            </w:r>
            <w:proofErr w:type="gramStart"/>
            <w:r>
              <w:rPr>
                <w:rFonts w:ascii="Arial" w:eastAsia="Arial" w:hAnsi="Arial" w:cs="Arial"/>
              </w:rPr>
              <w:t>operace,  nádorové</w:t>
            </w:r>
            <w:proofErr w:type="gramEnd"/>
            <w:r>
              <w:rPr>
                <w:rFonts w:ascii="Arial" w:eastAsia="Arial" w:hAnsi="Arial" w:cs="Arial"/>
              </w:rPr>
              <w:t xml:space="preserve"> onemocnění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interference: hemolýza 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  <w:b/>
          <w:u w:val="single"/>
        </w:rPr>
      </w:pPr>
    </w:p>
    <w:p w:rsidR="00965778" w:rsidRDefault="00965778">
      <w:pPr>
        <w:rPr>
          <w:rFonts w:ascii="Arial" w:eastAsia="Arial" w:hAnsi="Arial" w:cs="Arial"/>
          <w:b/>
          <w:u w:val="single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2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"/>
        <w:gridCol w:w="6343"/>
      </w:tblGrid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Glukóza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sérum, plazma, moč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8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krev, moč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dle účelu použití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krev, venózní nesrážlivá krev, kapilární krev, moč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8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Příprava pacienta před 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není nutná, vyvarovat se fyzické </w:t>
            </w:r>
            <w:proofErr w:type="spellStart"/>
            <w:r>
              <w:rPr>
                <w:rFonts w:ascii="Arial" w:eastAsia="Arial" w:hAnsi="Arial" w:cs="Arial"/>
              </w:rPr>
              <w:t>záteže</w:t>
            </w:r>
            <w:proofErr w:type="spellEnd"/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3,3 – 5,6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3" w:type="dxa"/>
          </w:tcPr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snížení: 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onemocnění pankreatu</w:t>
            </w:r>
            <w:r>
              <w:rPr>
                <w:rFonts w:ascii="Arial" w:eastAsia="Arial" w:hAnsi="Arial" w:cs="Arial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</w:rPr>
              <w:t>hyperplázie</w:t>
            </w:r>
            <w:proofErr w:type="spellEnd"/>
            <w:r>
              <w:rPr>
                <w:rFonts w:ascii="Arial" w:eastAsia="Arial" w:hAnsi="Arial" w:cs="Arial"/>
              </w:rPr>
              <w:t xml:space="preserve">, tumor beta buněk, pankreatitis, deficit </w:t>
            </w:r>
            <w:proofErr w:type="spellStart"/>
            <w:r>
              <w:rPr>
                <w:rFonts w:ascii="Arial" w:eastAsia="Arial" w:hAnsi="Arial" w:cs="Arial"/>
              </w:rPr>
              <w:t>glukagonu</w:t>
            </w:r>
            <w:proofErr w:type="spellEnd"/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extrapankreatické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tumory</w:t>
            </w:r>
            <w:r>
              <w:rPr>
                <w:rFonts w:ascii="Arial" w:eastAsia="Arial" w:hAnsi="Arial" w:cs="Arial"/>
              </w:rPr>
              <w:t xml:space="preserve"> - ca nadledvin, ca žaludku, </w:t>
            </w:r>
            <w:proofErr w:type="spellStart"/>
            <w:r>
              <w:rPr>
                <w:rFonts w:ascii="Arial" w:eastAsia="Arial" w:hAnsi="Arial" w:cs="Arial"/>
              </w:rPr>
              <w:t>fibrosarkom</w:t>
            </w:r>
            <w:proofErr w:type="spellEnd"/>
            <w:r>
              <w:rPr>
                <w:rFonts w:ascii="Arial" w:eastAsia="Arial" w:hAnsi="Arial" w:cs="Arial"/>
              </w:rPr>
              <w:t xml:space="preserve"> aj.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onemocnění jater</w:t>
            </w:r>
            <w:r>
              <w:rPr>
                <w:rFonts w:ascii="Arial" w:eastAsia="Arial" w:hAnsi="Arial" w:cs="Arial"/>
              </w:rPr>
              <w:t xml:space="preserve">  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endokrinní onemocnění</w:t>
            </w:r>
            <w:r>
              <w:rPr>
                <w:rFonts w:ascii="Arial" w:eastAsia="Arial" w:hAnsi="Arial" w:cs="Arial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</w:rPr>
              <w:t>hypopituitarismus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Addisonova</w:t>
            </w:r>
            <w:proofErr w:type="spellEnd"/>
            <w:r>
              <w:rPr>
                <w:rFonts w:ascii="Arial" w:eastAsia="Arial" w:hAnsi="Arial" w:cs="Arial"/>
              </w:rPr>
              <w:t xml:space="preserve"> nemoc, </w:t>
            </w:r>
            <w:proofErr w:type="spellStart"/>
            <w:r>
              <w:rPr>
                <w:rFonts w:ascii="Arial" w:eastAsia="Arial" w:hAnsi="Arial" w:cs="Arial"/>
              </w:rPr>
              <w:t>hypothyreóza</w:t>
            </w:r>
            <w:proofErr w:type="spellEnd"/>
            <w:r>
              <w:rPr>
                <w:rFonts w:ascii="Arial" w:eastAsia="Arial" w:hAnsi="Arial" w:cs="Arial"/>
              </w:rPr>
              <w:t>, časný DM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funkční poruchy</w:t>
            </w:r>
            <w:r>
              <w:rPr>
                <w:rFonts w:ascii="Arial" w:eastAsia="Arial" w:hAnsi="Arial" w:cs="Arial"/>
              </w:rPr>
              <w:t xml:space="preserve"> - po gastrektomii, </w:t>
            </w:r>
            <w:proofErr w:type="spellStart"/>
            <w:r>
              <w:rPr>
                <w:rFonts w:ascii="Arial" w:eastAsia="Arial" w:hAnsi="Arial" w:cs="Arial"/>
              </w:rPr>
              <w:t>gastroenterostomie</w:t>
            </w:r>
            <w:proofErr w:type="spellEnd"/>
            <w:r>
              <w:rPr>
                <w:rFonts w:ascii="Arial" w:eastAsia="Arial" w:hAnsi="Arial" w:cs="Arial"/>
              </w:rPr>
              <w:t>, onemocnění autonomních nervů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u dětí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nezralost po narození, dítě matky s diabetem, </w:t>
            </w:r>
            <w:proofErr w:type="spellStart"/>
            <w:r>
              <w:rPr>
                <w:rFonts w:ascii="Arial" w:eastAsia="Arial" w:hAnsi="Arial" w:cs="Arial"/>
              </w:rPr>
              <w:t>ketotická</w:t>
            </w:r>
            <w:proofErr w:type="spellEnd"/>
            <w:r>
              <w:rPr>
                <w:rFonts w:ascii="Arial" w:eastAsia="Arial" w:hAnsi="Arial" w:cs="Arial"/>
              </w:rPr>
              <w:t xml:space="preserve"> hypoglykémie, spontánní hypoglykémie u dětí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enzymatické defekty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von </w:t>
            </w:r>
            <w:proofErr w:type="spellStart"/>
            <w:r>
              <w:rPr>
                <w:rFonts w:ascii="Arial" w:eastAsia="Arial" w:hAnsi="Arial" w:cs="Arial"/>
              </w:rPr>
              <w:t>Gierkeho</w:t>
            </w:r>
            <w:proofErr w:type="spellEnd"/>
            <w:r>
              <w:rPr>
                <w:rFonts w:ascii="Arial" w:eastAsia="Arial" w:hAnsi="Arial" w:cs="Arial"/>
              </w:rPr>
              <w:t xml:space="preserve"> nemoc, </w:t>
            </w:r>
            <w:proofErr w:type="spellStart"/>
            <w:r>
              <w:rPr>
                <w:rFonts w:ascii="Arial" w:eastAsia="Arial" w:hAnsi="Arial" w:cs="Arial"/>
              </w:rPr>
              <w:t>galaktosemie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fruktózointolerance</w:t>
            </w:r>
            <w:proofErr w:type="spellEnd"/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defekt metabolismu aminokyselin a organických kyselin 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defekt metabolismu mastných kyselin  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různé</w:t>
            </w:r>
            <w:r>
              <w:rPr>
                <w:rFonts w:ascii="Arial" w:eastAsia="Arial" w:hAnsi="Arial" w:cs="Arial"/>
              </w:rPr>
              <w:t xml:space="preserve"> - exogenní insulin, malnutrice, hypotalamické léze, alkoholismus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zvýšení: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diabetes </w:t>
            </w:r>
            <w:proofErr w:type="spellStart"/>
            <w:r>
              <w:rPr>
                <w:rFonts w:ascii="Arial" w:eastAsia="Arial" w:hAnsi="Arial" w:cs="Arial"/>
              </w:rPr>
              <w:t>mellitus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včetně,  hemochromatózy</w:t>
            </w:r>
            <w:proofErr w:type="gramEnd"/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Cushingova</w:t>
            </w:r>
            <w:proofErr w:type="spellEnd"/>
            <w:r>
              <w:rPr>
                <w:rFonts w:ascii="Arial" w:eastAsia="Arial" w:hAnsi="Arial" w:cs="Arial"/>
              </w:rPr>
              <w:t xml:space="preserve"> syndromu (s insulin-rezistentním diabetem)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akromegalie a gigantismu (s insulin-rezistentním diabetem v počátečním stádiu)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zvýšené hladiny cirkulujícího adrenalinu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injekční aplikace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stres - operace, trauma, emoční stres, popáleniny apod.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akutní a chronická pankreatitis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některé léze CNS - SAK, křečové stavy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vliv léků - kortikosteroidy, estrogeny, alkohol, </w:t>
            </w:r>
            <w:proofErr w:type="spellStart"/>
            <w:r>
              <w:rPr>
                <w:rFonts w:ascii="Arial" w:eastAsia="Arial" w:hAnsi="Arial" w:cs="Arial"/>
              </w:rPr>
              <w:t>fenytoin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thiazidy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propranolol</w:t>
            </w:r>
            <w:proofErr w:type="spellEnd"/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:</w:t>
            </w:r>
          </w:p>
        </w:tc>
        <w:tc>
          <w:tcPr>
            <w:tcW w:w="634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Stanovisko výboru ČDS a ČSKB ke změně rozhodovacího limitu plazmatické glukózy nalačno</w:t>
      </w:r>
    </w:p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 Nástrojem laboratorní diagnostiky DM se stává stanovení glukózy v plazmě žilní krve nalačno (odběr s EDTA a </w:t>
      </w:r>
      <w:proofErr w:type="spellStart"/>
      <w:r>
        <w:rPr>
          <w:rFonts w:ascii="Arial" w:eastAsia="Arial" w:hAnsi="Arial" w:cs="Arial"/>
          <w:b/>
        </w:rPr>
        <w:t>NaF</w:t>
      </w:r>
      <w:proofErr w:type="spellEnd"/>
      <w:r>
        <w:rPr>
          <w:rFonts w:ascii="Arial" w:eastAsia="Arial" w:hAnsi="Arial" w:cs="Arial"/>
          <w:b/>
        </w:rPr>
        <w:t>) = FPG (</w:t>
      </w:r>
      <w:proofErr w:type="spellStart"/>
      <w:r>
        <w:rPr>
          <w:rFonts w:ascii="Arial" w:eastAsia="Arial" w:hAnsi="Arial" w:cs="Arial"/>
          <w:b/>
        </w:rPr>
        <w:t>Fasting</w:t>
      </w:r>
      <w:proofErr w:type="spellEnd"/>
      <w:r>
        <w:rPr>
          <w:rFonts w:ascii="Arial" w:eastAsia="Arial" w:hAnsi="Arial" w:cs="Arial"/>
          <w:b/>
        </w:rPr>
        <w:t xml:space="preserve"> Plasma </w:t>
      </w:r>
      <w:proofErr w:type="spellStart"/>
      <w:r>
        <w:rPr>
          <w:rFonts w:ascii="Arial" w:eastAsia="Arial" w:hAnsi="Arial" w:cs="Arial"/>
          <w:b/>
        </w:rPr>
        <w:t>Glucose</w:t>
      </w:r>
      <w:proofErr w:type="spellEnd"/>
      <w:r>
        <w:rPr>
          <w:rFonts w:ascii="Arial" w:eastAsia="Arial" w:hAnsi="Arial" w:cs="Arial"/>
          <w:b/>
        </w:rPr>
        <w:t>):</w:t>
      </w:r>
    </w:p>
    <w:p w:rsidR="00965778" w:rsidRDefault="00A62452">
      <w:pPr>
        <w:numPr>
          <w:ilvl w:val="0"/>
          <w:numId w:val="2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hodnoty do 5,59 </w:t>
      </w:r>
      <w:proofErr w:type="spellStart"/>
      <w:r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>/l           =&gt; vyloučení DM</w:t>
      </w:r>
    </w:p>
    <w:p w:rsidR="00965778" w:rsidRDefault="00A62452">
      <w:pPr>
        <w:numPr>
          <w:ilvl w:val="0"/>
          <w:numId w:val="2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hodnoty 5,60 - 6,99 </w:t>
      </w:r>
      <w:proofErr w:type="spellStart"/>
      <w:r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>/l         =&gt; zvýšené riziko DM = IFG (</w:t>
      </w:r>
      <w:proofErr w:type="spellStart"/>
      <w:r>
        <w:rPr>
          <w:rFonts w:ascii="Arial" w:eastAsia="Arial" w:hAnsi="Arial" w:cs="Arial"/>
        </w:rPr>
        <w:t>Impaired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Fasting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Glucose</w:t>
      </w:r>
      <w:proofErr w:type="spellEnd"/>
      <w:r>
        <w:rPr>
          <w:rFonts w:ascii="Arial" w:eastAsia="Arial" w:hAnsi="Arial" w:cs="Arial"/>
        </w:rPr>
        <w:t>)</w:t>
      </w:r>
    </w:p>
    <w:p w:rsidR="00965778" w:rsidRDefault="00A62452">
      <w:pPr>
        <w:numPr>
          <w:ilvl w:val="0"/>
          <w:numId w:val="22"/>
        </w:numPr>
        <w:jc w:val="both"/>
      </w:pPr>
      <w:r>
        <w:rPr>
          <w:rFonts w:ascii="Arial" w:eastAsia="Arial" w:hAnsi="Arial" w:cs="Arial"/>
        </w:rPr>
        <w:t xml:space="preserve">hodnoty rovno nebo </w:t>
      </w:r>
      <w:r>
        <w:rPr>
          <w:rFonts w:ascii="Arial" w:eastAsia="Arial" w:hAnsi="Arial" w:cs="Arial"/>
          <w:b/>
        </w:rPr>
        <w:t xml:space="preserve">nad 7,0 </w:t>
      </w:r>
      <w:proofErr w:type="spellStart"/>
      <w:r>
        <w:rPr>
          <w:rFonts w:ascii="Arial" w:eastAsia="Arial" w:hAnsi="Arial" w:cs="Arial"/>
          <w:b/>
        </w:rPr>
        <w:t>mmol</w:t>
      </w:r>
      <w:proofErr w:type="spellEnd"/>
      <w:r>
        <w:rPr>
          <w:rFonts w:ascii="Arial" w:eastAsia="Arial" w:hAnsi="Arial" w:cs="Arial"/>
          <w:b/>
        </w:rPr>
        <w:t>/l</w:t>
      </w:r>
      <w:r>
        <w:rPr>
          <w:rFonts w:ascii="Arial" w:eastAsia="Arial" w:hAnsi="Arial" w:cs="Arial"/>
        </w:rPr>
        <w:t xml:space="preserve"> =&gt; </w:t>
      </w:r>
      <w:r>
        <w:rPr>
          <w:rFonts w:ascii="Arial" w:eastAsia="Arial" w:hAnsi="Arial" w:cs="Arial"/>
          <w:b/>
        </w:rPr>
        <w:t xml:space="preserve">Diabetes </w:t>
      </w:r>
      <w:proofErr w:type="spellStart"/>
      <w:r>
        <w:rPr>
          <w:rFonts w:ascii="Arial" w:eastAsia="Arial" w:hAnsi="Arial" w:cs="Arial"/>
          <w:b/>
        </w:rPr>
        <w:t>mellitus</w:t>
      </w:r>
      <w:proofErr w:type="spellEnd"/>
      <w:r>
        <w:rPr>
          <w:rFonts w:ascii="Arial" w:eastAsia="Arial" w:hAnsi="Arial" w:cs="Arial"/>
        </w:rPr>
        <w:t xml:space="preserve">    </w:t>
      </w:r>
    </w:p>
    <w:p w:rsidR="00965778" w:rsidRDefault="00965778">
      <w:pPr>
        <w:jc w:val="both"/>
        <w:rPr>
          <w:rFonts w:ascii="Arial" w:eastAsia="Arial" w:hAnsi="Arial" w:cs="Arial"/>
        </w:rPr>
      </w:pPr>
    </w:p>
    <w:p w:rsidR="00965778" w:rsidRDefault="00A62452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Orální glukózový test pro dospělé (</w:t>
      </w:r>
      <w:proofErr w:type="spellStart"/>
      <w:r>
        <w:rPr>
          <w:rFonts w:ascii="Arial" w:eastAsia="Arial" w:hAnsi="Arial" w:cs="Arial"/>
          <w:b/>
        </w:rPr>
        <w:t>oGTT</w:t>
      </w:r>
      <w:proofErr w:type="spellEnd"/>
      <w:r>
        <w:rPr>
          <w:rFonts w:ascii="Arial" w:eastAsia="Arial" w:hAnsi="Arial" w:cs="Arial"/>
          <w:b/>
        </w:rPr>
        <w:t xml:space="preserve">) se používá k potvrzení DM jen v případě, že není jednoznačně potvrzen nálezem FPG &gt; 7,0 </w:t>
      </w:r>
      <w:proofErr w:type="spellStart"/>
      <w:r>
        <w:rPr>
          <w:rFonts w:ascii="Arial" w:eastAsia="Arial" w:hAnsi="Arial" w:cs="Arial"/>
          <w:b/>
        </w:rPr>
        <w:t>mmol</w:t>
      </w:r>
      <w:proofErr w:type="spellEnd"/>
      <w:r>
        <w:rPr>
          <w:rFonts w:ascii="Arial" w:eastAsia="Arial" w:hAnsi="Arial" w:cs="Arial"/>
          <w:b/>
        </w:rPr>
        <w:t xml:space="preserve">/l. - i při </w:t>
      </w:r>
      <w:proofErr w:type="spellStart"/>
      <w:r>
        <w:rPr>
          <w:rFonts w:ascii="Arial" w:eastAsia="Arial" w:hAnsi="Arial" w:cs="Arial"/>
          <w:b/>
        </w:rPr>
        <w:t>oGTT</w:t>
      </w:r>
      <w:proofErr w:type="spellEnd"/>
      <w:r>
        <w:rPr>
          <w:rFonts w:ascii="Arial" w:eastAsia="Arial" w:hAnsi="Arial" w:cs="Arial"/>
          <w:b/>
        </w:rPr>
        <w:t xml:space="preserve"> se odebírá nesrážlivá žilní krev:             </w:t>
      </w:r>
    </w:p>
    <w:p w:rsidR="00965778" w:rsidRDefault="00A62452">
      <w:pPr>
        <w:numPr>
          <w:ilvl w:val="0"/>
          <w:numId w:val="29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hodnoty po 2 hodinách do 7,80 </w:t>
      </w:r>
      <w:proofErr w:type="spellStart"/>
      <w:r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>/l             =&gt; vyloučení DM</w:t>
      </w:r>
    </w:p>
    <w:p w:rsidR="00965778" w:rsidRDefault="00A62452">
      <w:pPr>
        <w:numPr>
          <w:ilvl w:val="0"/>
          <w:numId w:val="29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hodnoty po 2 hodinách 7,80 - 11.09mmol/l         =&gt; porušená glukózová tolerance</w:t>
      </w:r>
    </w:p>
    <w:p w:rsidR="00965778" w:rsidRDefault="00A62452">
      <w:pPr>
        <w:numPr>
          <w:ilvl w:val="0"/>
          <w:numId w:val="29"/>
        </w:numPr>
        <w:jc w:val="both"/>
      </w:pPr>
      <w:r>
        <w:rPr>
          <w:rFonts w:ascii="Arial" w:eastAsia="Arial" w:hAnsi="Arial" w:cs="Arial"/>
        </w:rPr>
        <w:t xml:space="preserve">hodnoty po 2 hodinách </w:t>
      </w:r>
      <w:r>
        <w:rPr>
          <w:rFonts w:ascii="Arial" w:eastAsia="Arial" w:hAnsi="Arial" w:cs="Arial"/>
          <w:b/>
        </w:rPr>
        <w:t xml:space="preserve">od 11,1 </w:t>
      </w:r>
      <w:proofErr w:type="spellStart"/>
      <w:r>
        <w:rPr>
          <w:rFonts w:ascii="Arial" w:eastAsia="Arial" w:hAnsi="Arial" w:cs="Arial"/>
          <w:b/>
        </w:rPr>
        <w:t>mmol</w:t>
      </w:r>
      <w:proofErr w:type="spellEnd"/>
      <w:r>
        <w:rPr>
          <w:rFonts w:ascii="Arial" w:eastAsia="Arial" w:hAnsi="Arial" w:cs="Arial"/>
          <w:b/>
        </w:rPr>
        <w:t xml:space="preserve">/l </w:t>
      </w:r>
      <w:proofErr w:type="gramStart"/>
      <w:r>
        <w:rPr>
          <w:rFonts w:ascii="Arial" w:eastAsia="Arial" w:hAnsi="Arial" w:cs="Arial"/>
          <w:b/>
        </w:rPr>
        <w:t>výše</w:t>
      </w:r>
      <w:r>
        <w:rPr>
          <w:rFonts w:ascii="Arial" w:eastAsia="Arial" w:hAnsi="Arial" w:cs="Arial"/>
        </w:rPr>
        <w:t xml:space="preserve">        =&gt; </w:t>
      </w:r>
      <w:r>
        <w:rPr>
          <w:rFonts w:ascii="Arial" w:eastAsia="Arial" w:hAnsi="Arial" w:cs="Arial"/>
          <w:b/>
        </w:rPr>
        <w:t>Diabetes</w:t>
      </w:r>
      <w:proofErr w:type="gram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mellitus</w:t>
      </w:r>
      <w:proofErr w:type="spellEnd"/>
    </w:p>
    <w:p w:rsidR="00965778" w:rsidRDefault="00965778">
      <w:pPr>
        <w:jc w:val="both"/>
        <w:rPr>
          <w:rFonts w:ascii="Arial" w:eastAsia="Arial" w:hAnsi="Arial" w:cs="Arial"/>
        </w:rPr>
      </w:pP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 Výše uvedené požadavky se týkají pouze diagnostiky </w:t>
      </w:r>
      <w:proofErr w:type="gramStart"/>
      <w:r>
        <w:rPr>
          <w:rFonts w:ascii="Arial" w:eastAsia="Arial" w:hAnsi="Arial" w:cs="Arial"/>
          <w:b/>
        </w:rPr>
        <w:t>DM !!!</w:t>
      </w:r>
      <w:proofErr w:type="gramEnd"/>
    </w:p>
    <w:p w:rsidR="00965778" w:rsidRDefault="00A62452">
      <w:pPr>
        <w:numPr>
          <w:ilvl w:val="0"/>
          <w:numId w:val="2"/>
        </w:numPr>
        <w:ind w:left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laboratoři se, tak jako dosud, vyšetřují glykémie kapilární krve či ze séra žilní krve všude tam, kde lékař neřeší diagnostiku DM</w:t>
      </w:r>
    </w:p>
    <w:p w:rsidR="00965778" w:rsidRDefault="00965778">
      <w:pPr>
        <w:rPr>
          <w:rFonts w:ascii="Arial" w:eastAsia="Arial" w:hAnsi="Arial" w:cs="Arial"/>
          <w:b/>
          <w:u w:val="single"/>
        </w:rPr>
        <w:sectPr w:rsidR="00965778">
          <w:type w:val="continuous"/>
          <w:pgSz w:w="11900" w:h="16840"/>
          <w:pgMar w:top="1440" w:right="1440" w:bottom="1440" w:left="1417" w:header="0" w:footer="0" w:gutter="0"/>
          <w:cols w:space="708"/>
        </w:sect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3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Glutamyltransferáza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; GMT 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0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0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0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není nutná 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děti: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6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měs</w:t>
            </w:r>
            <w:proofErr w:type="spellEnd"/>
            <w:r>
              <w:rPr>
                <w:rFonts w:ascii="Arial" w:eastAsia="Arial" w:hAnsi="Arial" w:cs="Arial"/>
              </w:rPr>
              <w:t>.:  chlapci</w:t>
            </w:r>
            <w:proofErr w:type="gramEnd"/>
            <w:r>
              <w:rPr>
                <w:rFonts w:ascii="Arial" w:eastAsia="Arial" w:hAnsi="Arial" w:cs="Arial"/>
              </w:rPr>
              <w:t xml:space="preserve">:0,25–2,03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     dívky: 0,20-2,20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 </w:t>
            </w:r>
            <w:proofErr w:type="gramStart"/>
            <w:r>
              <w:rPr>
                <w:rFonts w:ascii="Arial" w:eastAsia="Arial" w:hAnsi="Arial" w:cs="Arial"/>
              </w:rPr>
              <w:t>m.–1 rok</w:t>
            </w:r>
            <w:proofErr w:type="gramEnd"/>
            <w:r>
              <w:rPr>
                <w:rFonts w:ascii="Arial" w:eastAsia="Arial" w:hAnsi="Arial" w:cs="Arial"/>
              </w:rPr>
              <w:t xml:space="preserve">: chlapci 0,02 – 0,65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     dívky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– 13 roky: chlapci: 0,05-0,37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    dívky:0,07-037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13 – 18 </w:t>
            </w:r>
            <w:proofErr w:type="gramStart"/>
            <w:r>
              <w:rPr>
                <w:rFonts w:ascii="Arial" w:eastAsia="Arial" w:hAnsi="Arial" w:cs="Arial"/>
              </w:rPr>
              <w:t>let:  chlapci</w:t>
            </w:r>
            <w:proofErr w:type="gramEnd"/>
            <w:r>
              <w:rPr>
                <w:rFonts w:ascii="Arial" w:eastAsia="Arial" w:hAnsi="Arial" w:cs="Arial"/>
              </w:rPr>
              <w:t xml:space="preserve"> 0,03 – 0,70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  dívky:0,07 – 0,41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dospělí: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muži: 0,20 – 1,07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ženy: 0,15 – 0,60 </w:t>
            </w:r>
            <w:proofErr w:type="spellStart"/>
            <w:r>
              <w:rPr>
                <w:rFonts w:ascii="Arial" w:eastAsia="Arial" w:hAnsi="Arial" w:cs="Arial"/>
              </w:rPr>
              <w:t>μkat</w:t>
            </w:r>
            <w:proofErr w:type="spellEnd"/>
            <w:r>
              <w:rPr>
                <w:rFonts w:ascii="Arial" w:eastAsia="Arial" w:hAnsi="Arial" w:cs="Arial"/>
              </w:rPr>
              <w:t xml:space="preserve">/l 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snížení: 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hypothyreóza</w:t>
            </w:r>
            <w:proofErr w:type="spellEnd"/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zvýšení: 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akutní virová hepatitis, chronická aktivní hepatitis, chronická alkoholová toxická hepatitis, steatóza jater, primární biliární cirhóza, jaterní cirhóza,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obstrukční </w:t>
            </w:r>
            <w:proofErr w:type="gramStart"/>
            <w:r>
              <w:rPr>
                <w:rFonts w:ascii="Arial" w:eastAsia="Arial" w:hAnsi="Arial" w:cs="Arial"/>
              </w:rPr>
              <w:t>ikterus , vrozená</w:t>
            </w:r>
            <w:proofErr w:type="gramEnd"/>
            <w:r>
              <w:rPr>
                <w:rFonts w:ascii="Arial" w:eastAsia="Arial" w:hAnsi="Arial" w:cs="Arial"/>
              </w:rPr>
              <w:t xml:space="preserve"> atrézie žlučových cest, akutní toxické poškození jater - </w:t>
            </w:r>
            <w:proofErr w:type="spellStart"/>
            <w:r>
              <w:rPr>
                <w:rFonts w:ascii="Arial" w:eastAsia="Arial" w:hAnsi="Arial" w:cs="Arial"/>
              </w:rPr>
              <w:t>např.léky</w:t>
            </w:r>
            <w:proofErr w:type="spellEnd"/>
            <w:r>
              <w:rPr>
                <w:rFonts w:ascii="Arial" w:eastAsia="Arial" w:hAnsi="Arial" w:cs="Arial"/>
              </w:rPr>
              <w:t xml:space="preserve">, jedy, jaterní metastázy, ca hlavy pankreatu ,  ca prostaty, hematom, infekční mononukleóza (je známkou současné hepatitidy), </w:t>
            </w:r>
            <w:proofErr w:type="spellStart"/>
            <w:r>
              <w:rPr>
                <w:rFonts w:ascii="Arial" w:eastAsia="Arial" w:hAnsi="Arial" w:cs="Arial"/>
              </w:rPr>
              <w:t>hyperthyreóza</w:t>
            </w:r>
            <w:proofErr w:type="spellEnd"/>
            <w:r>
              <w:rPr>
                <w:rFonts w:ascii="Arial" w:eastAsia="Arial" w:hAnsi="Arial" w:cs="Arial"/>
              </w:rPr>
              <w:t>, sekundární postižení jater, nemoci GIT, infekční choroby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interference: hemolýza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4"/>
        <w:tblW w:w="93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3"/>
        <w:gridCol w:w="6365"/>
      </w:tblGrid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65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Cholesterol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65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65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19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65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19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65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numPr>
                <w:ilvl w:val="0"/>
                <w:numId w:val="19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65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Příprava pacienta před odběrem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65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doporučuje se před odběrem 12 hodin lačnit</w:t>
            </w:r>
            <w:r>
              <w:rPr>
                <w:rFonts w:ascii="Arial" w:eastAsia="Arial" w:hAnsi="Arial" w:cs="Arial"/>
              </w:rPr>
              <w:br/>
              <w:t xml:space="preserve">nelze u těžších diabetiků, zde rozhoduje lékař  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65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65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děti: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18 let: 1,80 - 4,40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  <w:r>
              <w:rPr>
                <w:rFonts w:ascii="Arial" w:eastAsia="Arial" w:hAnsi="Arial" w:cs="Arial"/>
              </w:rPr>
              <w:br/>
            </w:r>
            <w:proofErr w:type="gramStart"/>
            <w:r>
              <w:rPr>
                <w:rFonts w:ascii="Arial" w:eastAsia="Arial" w:hAnsi="Arial" w:cs="Arial"/>
                <w:b/>
              </w:rPr>
              <w:t>dospělí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2,00 - 5,00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965778">
            <w:pPr>
              <w:rPr>
                <w:rFonts w:ascii="Arial" w:eastAsia="Arial" w:hAnsi="Arial" w:cs="Arial"/>
              </w:rPr>
            </w:pPr>
          </w:p>
        </w:tc>
        <w:tc>
          <w:tcPr>
            <w:tcW w:w="6365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snížení:</w:t>
            </w:r>
          </w:p>
          <w:p w:rsidR="00965778" w:rsidRDefault="00A62452">
            <w:pPr>
              <w:tabs>
                <w:tab w:val="left" w:pos="445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těžká jaterní </w:t>
            </w:r>
            <w:proofErr w:type="gramStart"/>
            <w:r>
              <w:rPr>
                <w:rFonts w:ascii="Arial" w:eastAsia="Arial" w:hAnsi="Arial" w:cs="Arial"/>
              </w:rPr>
              <w:t>poškození , hypertyreóza</w:t>
            </w:r>
            <w:proofErr w:type="gramEnd"/>
            <w:r>
              <w:rPr>
                <w:rFonts w:ascii="Arial" w:eastAsia="Arial" w:hAnsi="Arial" w:cs="Arial"/>
              </w:rPr>
              <w:t xml:space="preserve">, malnutrice, myeloproliferativní onemocnění, terapie kortisonem a ACTH, </w:t>
            </w:r>
            <w:proofErr w:type="spellStart"/>
            <w:r>
              <w:rPr>
                <w:rFonts w:ascii="Arial" w:eastAsia="Arial" w:hAnsi="Arial" w:cs="Arial"/>
              </w:rPr>
              <w:t>hypobetalipoproteinémie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abetalipoproteinémie</w:t>
            </w:r>
            <w:proofErr w:type="spellEnd"/>
            <w:r>
              <w:rPr>
                <w:rFonts w:ascii="Arial" w:eastAsia="Arial" w:hAnsi="Arial" w:cs="Arial"/>
              </w:rPr>
              <w:t>, infekční a zánětlivá onemocnění,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zvýšení: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idiopatická </w:t>
            </w:r>
            <w:proofErr w:type="spellStart"/>
            <w:r>
              <w:rPr>
                <w:rFonts w:ascii="Arial" w:eastAsia="Arial" w:hAnsi="Arial" w:cs="Arial"/>
              </w:rPr>
              <w:t>hypercholesterolémie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hyperlipoproteinémie</w:t>
            </w:r>
            <w:proofErr w:type="spellEnd"/>
            <w:r>
              <w:rPr>
                <w:rFonts w:ascii="Arial" w:eastAsia="Arial" w:hAnsi="Arial" w:cs="Arial"/>
              </w:rPr>
              <w:t xml:space="preserve">, obstrukce žlučových cest - konkrement, karcinom, biliární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cirhóza,cholestáza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, hypotyreóza,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nefróza - chronická nefritis, trombóza renálních žil, amyloidóza, </w:t>
            </w:r>
            <w:proofErr w:type="spellStart"/>
            <w:r>
              <w:rPr>
                <w:rFonts w:ascii="Arial" w:eastAsia="Arial" w:hAnsi="Arial" w:cs="Arial"/>
              </w:rPr>
              <w:t>SLE,periarteritis</w:t>
            </w:r>
            <w:proofErr w:type="spellEnd"/>
            <w:r>
              <w:rPr>
                <w:rFonts w:ascii="Arial" w:eastAsia="Arial" w:hAnsi="Arial" w:cs="Arial"/>
              </w:rPr>
              <w:t xml:space="preserve">, diabetická </w:t>
            </w:r>
            <w:proofErr w:type="spellStart"/>
            <w:r>
              <w:rPr>
                <w:rFonts w:ascii="Arial" w:eastAsia="Arial" w:hAnsi="Arial" w:cs="Arial"/>
              </w:rPr>
              <w:t>glomeruloskleróza</w:t>
            </w:r>
            <w:proofErr w:type="spellEnd"/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onemocnění </w:t>
            </w:r>
            <w:proofErr w:type="gramStart"/>
            <w:r>
              <w:rPr>
                <w:rFonts w:ascii="Arial" w:eastAsia="Arial" w:hAnsi="Arial" w:cs="Arial"/>
              </w:rPr>
              <w:t>pankreatu , gravidita</w:t>
            </w:r>
            <w:proofErr w:type="gramEnd"/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65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interference: hemolýza 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jedno stanovení sérových lipidů není směrodatné vzhledem k významnému </w:t>
            </w:r>
            <w:proofErr w:type="spellStart"/>
            <w:r>
              <w:rPr>
                <w:rFonts w:ascii="Arial" w:eastAsia="Arial" w:hAnsi="Arial" w:cs="Arial"/>
              </w:rPr>
              <w:t>intraindividuálnímu</w:t>
            </w:r>
            <w:proofErr w:type="spellEnd"/>
            <w:r>
              <w:rPr>
                <w:rFonts w:ascii="Arial" w:eastAsia="Arial" w:hAnsi="Arial" w:cs="Arial"/>
              </w:rPr>
              <w:t xml:space="preserve"> rozptylu,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stanovení ruší ikterus</w:t>
            </w:r>
          </w:p>
        </w:tc>
      </w:tr>
      <w:tr w:rsidR="00965778">
        <w:tc>
          <w:tcPr>
            <w:tcW w:w="2660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65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5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Cholesterol - HDL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9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9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9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doporučuje se před odběrem 12 hodin lačnit</w:t>
            </w:r>
            <w:r>
              <w:rPr>
                <w:rFonts w:ascii="Arial" w:eastAsia="Arial" w:hAnsi="Arial" w:cs="Arial"/>
              </w:rPr>
              <w:br/>
              <w:t xml:space="preserve">nelze u těžších diabetiků, zde rozhoduje lékař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lastRenderedPageBreak/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lastRenderedPageBreak/>
              <w:t>odděleno od krvinek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muži:</w:t>
            </w:r>
            <w:r>
              <w:rPr>
                <w:rFonts w:ascii="Arial" w:eastAsia="Arial" w:hAnsi="Arial" w:cs="Arial"/>
              </w:rPr>
              <w:t xml:space="preserve"> 1,00 – 3,00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 xml:space="preserve">/l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ženy:</w:t>
            </w:r>
            <w:r>
              <w:rPr>
                <w:rFonts w:ascii="Arial" w:eastAsia="Arial" w:hAnsi="Arial" w:cs="Arial"/>
              </w:rPr>
              <w:t xml:space="preserve"> 1,20 – 3,00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snížení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sekundární příčiny: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stres nebo akutní onemocnění -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např.AIM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, iktus, trauma, postoperační stavy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hladovění, obezita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nedostatek fyzické zátěže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tabakismus</w:t>
            </w:r>
            <w:proofErr w:type="spellEnd"/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diabetes </w:t>
            </w:r>
            <w:proofErr w:type="spellStart"/>
            <w:r>
              <w:rPr>
                <w:rFonts w:ascii="Arial" w:eastAsia="Arial" w:hAnsi="Arial" w:cs="Arial"/>
              </w:rPr>
              <w:t>mellitus</w:t>
            </w:r>
            <w:proofErr w:type="spellEnd"/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hypothyreóza</w:t>
            </w:r>
            <w:proofErr w:type="spellEnd"/>
            <w:r>
              <w:rPr>
                <w:rFonts w:ascii="Arial" w:eastAsia="Arial" w:hAnsi="Arial" w:cs="Arial"/>
              </w:rPr>
              <w:t xml:space="preserve"> i hypertyreóza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akutní a chronické </w:t>
            </w:r>
            <w:proofErr w:type="spellStart"/>
            <w:r>
              <w:rPr>
                <w:rFonts w:ascii="Arial" w:eastAsia="Arial" w:hAnsi="Arial" w:cs="Arial"/>
              </w:rPr>
              <w:t>hepatopatie</w:t>
            </w:r>
            <w:proofErr w:type="spellEnd"/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genetická onemocnění: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familiární </w:t>
            </w:r>
            <w:proofErr w:type="spellStart"/>
            <w:r>
              <w:rPr>
                <w:rFonts w:ascii="Arial" w:eastAsia="Arial" w:hAnsi="Arial" w:cs="Arial"/>
              </w:rPr>
              <w:t>hypertriglyceridémi</w:t>
            </w:r>
            <w:proofErr w:type="spellEnd"/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familiární </w:t>
            </w:r>
            <w:proofErr w:type="spellStart"/>
            <w:r>
              <w:rPr>
                <w:rFonts w:ascii="Arial" w:eastAsia="Arial" w:hAnsi="Arial" w:cs="Arial"/>
              </w:rPr>
              <w:t>hypoalfalipoproteinémie</w:t>
            </w:r>
            <w:proofErr w:type="spellEnd"/>
            <w:r>
              <w:rPr>
                <w:rFonts w:ascii="Arial" w:eastAsia="Arial" w:hAnsi="Arial" w:cs="Arial"/>
              </w:rPr>
              <w:t>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jedno stanovení sérových lipidů není směrodatné vzhledem k významnému </w:t>
            </w:r>
            <w:proofErr w:type="spellStart"/>
            <w:r>
              <w:rPr>
                <w:rFonts w:ascii="Arial" w:eastAsia="Arial" w:hAnsi="Arial" w:cs="Arial"/>
              </w:rPr>
              <w:t>intraindividuálnímu</w:t>
            </w:r>
            <w:proofErr w:type="spellEnd"/>
            <w:r>
              <w:rPr>
                <w:rFonts w:ascii="Arial" w:eastAsia="Arial" w:hAnsi="Arial" w:cs="Arial"/>
              </w:rPr>
              <w:t xml:space="preserve"> rozptylu,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stanovení ruší ikterus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6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Cholesterol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LDL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9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9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9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doporučuje se před odběrem 12 hodin lačnit</w:t>
            </w:r>
            <w:r>
              <w:rPr>
                <w:rFonts w:ascii="Arial" w:eastAsia="Arial" w:hAnsi="Arial" w:cs="Arial"/>
              </w:rPr>
              <w:br/>
              <w:t xml:space="preserve">nelze u těžších diabetiků, zde rozhoduje lékař   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0,10 -  3,00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 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snížení: 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těžká onemocnění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abetalipoproteinémie</w:t>
            </w:r>
            <w:proofErr w:type="spellEnd"/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terapie perorálními estrogeny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zvýšení: 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familiární </w:t>
            </w:r>
            <w:proofErr w:type="spellStart"/>
            <w:r>
              <w:rPr>
                <w:rFonts w:ascii="Arial" w:eastAsia="Arial" w:hAnsi="Arial" w:cs="Arial"/>
              </w:rPr>
              <w:t>hypercholesterolémie</w:t>
            </w:r>
            <w:proofErr w:type="spellEnd"/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familiární kombinovaná </w:t>
            </w:r>
            <w:proofErr w:type="spellStart"/>
            <w:r>
              <w:rPr>
                <w:rFonts w:ascii="Arial" w:eastAsia="Arial" w:hAnsi="Arial" w:cs="Arial"/>
              </w:rPr>
              <w:t>hyperlipidémie</w:t>
            </w:r>
            <w:proofErr w:type="spellEnd"/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sekundární příčiny</w:t>
            </w:r>
            <w:r>
              <w:rPr>
                <w:rFonts w:ascii="Arial" w:eastAsia="Arial" w:hAnsi="Arial" w:cs="Arial"/>
              </w:rPr>
              <w:t>: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diabetes </w:t>
            </w:r>
            <w:proofErr w:type="spellStart"/>
            <w:r>
              <w:rPr>
                <w:rFonts w:ascii="Arial" w:eastAsia="Arial" w:hAnsi="Arial" w:cs="Arial"/>
              </w:rPr>
              <w:t>mellitus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hypothyreóza</w:t>
            </w:r>
            <w:proofErr w:type="spellEnd"/>
            <w:r>
              <w:rPr>
                <w:rFonts w:ascii="Arial" w:eastAsia="Arial" w:hAnsi="Arial" w:cs="Arial"/>
              </w:rPr>
              <w:t>, nefrotický syndrom, chronické renální selhávání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dieta s vysokým obsahem cholesterolu a saturovaných tuků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gravidita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mnohočetný myelom, </w:t>
            </w:r>
            <w:proofErr w:type="spellStart"/>
            <w:r>
              <w:rPr>
                <w:rFonts w:ascii="Arial" w:eastAsia="Arial" w:hAnsi="Arial" w:cs="Arial"/>
              </w:rPr>
              <w:t>dysgamaglobulinémie</w:t>
            </w:r>
            <w:proofErr w:type="spellEnd"/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porfyrie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anorexia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nervosa</w:t>
            </w:r>
            <w:proofErr w:type="spellEnd"/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 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jedno stanovení sérových lipidů není směrodatné vzhledem k významnému </w:t>
            </w:r>
            <w:proofErr w:type="spellStart"/>
            <w:r>
              <w:rPr>
                <w:rFonts w:ascii="Arial" w:eastAsia="Arial" w:hAnsi="Arial" w:cs="Arial"/>
              </w:rPr>
              <w:t>intraindividuálnímu</w:t>
            </w:r>
            <w:proofErr w:type="spellEnd"/>
            <w:r>
              <w:rPr>
                <w:rFonts w:ascii="Arial" w:eastAsia="Arial" w:hAnsi="Arial" w:cs="Arial"/>
              </w:rPr>
              <w:t xml:space="preserve"> rozptylu,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stanovení ruší ikterus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7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Kreatinin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µmol/l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není nutná, není vhodná větší fyzická zátěž  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děti: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  <w:t xml:space="preserve">1 měsíc – 4 roky: 35 - 62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 xml:space="preserve">/l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 – 6 let: 44 – 71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 – 10 let: 53 – 80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  <w:r>
              <w:rPr>
                <w:rFonts w:ascii="Arial" w:eastAsia="Arial" w:hAnsi="Arial" w:cs="Arial"/>
              </w:rPr>
              <w:br/>
              <w:t xml:space="preserve">10 - 13 let: 53 – 88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13 – 16 let: 53 – 106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16 -18 lez: 71 – 123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dospělí: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muži: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18 – 50 let: 74 - 110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50 – 110 let: 72 – 127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ženy: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58 – 96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snížení: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hyperthyreóza</w:t>
            </w:r>
            <w:proofErr w:type="spellEnd"/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anémie, leukémie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paralýza, svalová dystrofie, zánětlivá onemocnění svalů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onemocnění se sníženým objemem svalové hmoty - neurogenní </w:t>
            </w:r>
            <w:proofErr w:type="spellStart"/>
            <w:r>
              <w:rPr>
                <w:rFonts w:ascii="Arial" w:eastAsia="Arial" w:hAnsi="Arial" w:cs="Arial"/>
              </w:rPr>
              <w:t>atrofie,polymyositis</w:t>
            </w:r>
            <w:proofErr w:type="spellEnd"/>
            <w:r>
              <w:rPr>
                <w:rFonts w:ascii="Arial" w:eastAsia="Arial" w:hAnsi="Arial" w:cs="Arial"/>
              </w:rPr>
              <w:t xml:space="preserve"> apod.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pokročilá onemocnění ledvin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vegetariánská dieta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zvýšení: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akutní a chronická onemocnění ledvin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fyzická zátěž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gigantismus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diabetes </w:t>
            </w:r>
            <w:proofErr w:type="spellStart"/>
            <w:r>
              <w:rPr>
                <w:rFonts w:ascii="Arial" w:eastAsia="Arial" w:hAnsi="Arial" w:cs="Arial"/>
              </w:rPr>
              <w:t>mellitus</w:t>
            </w:r>
            <w:proofErr w:type="spellEnd"/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infekční onemocnění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hypothyreóza</w:t>
            </w:r>
            <w:proofErr w:type="spellEnd"/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dieta s vysokým obsahem bílkovin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Stanovení ovlivňuje věk, dieta, objem svalové hmoty.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 stanovením je nevhodná dieta s vyšším obsahem masných bílkovin nebo větší fyzická zátěž.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Krevní obraz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nesrážlivá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 prováděn za standardních podmínek s minimálním zatažením paže, s jehlou o standardním průměru.</w:t>
            </w:r>
            <w:r>
              <w:rPr>
                <w:rFonts w:ascii="Arial" w:eastAsia="Arial" w:hAnsi="Arial" w:cs="Arial"/>
              </w:rPr>
              <w:br/>
              <w:t xml:space="preserve">Vpich jehlou do žíly musí být hladký, </w:t>
            </w:r>
            <w:proofErr w:type="gramStart"/>
            <w:r>
              <w:rPr>
                <w:rFonts w:ascii="Arial" w:eastAsia="Arial" w:hAnsi="Arial" w:cs="Arial"/>
              </w:rPr>
              <w:t>přímý , bez</w:t>
            </w:r>
            <w:proofErr w:type="gramEnd"/>
            <w:r>
              <w:rPr>
                <w:rFonts w:ascii="Arial" w:eastAsia="Arial" w:hAnsi="Arial" w:cs="Arial"/>
              </w:rPr>
              <w:t xml:space="preserve"> zbytečné manipulace v tkáních.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pokud je možné, pacient by měl vynechat den před odběrem tučná jídla  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 +15 až +25 °C - zpracovat do 2 hodin po odběru</w:t>
            </w:r>
            <w:r>
              <w:rPr>
                <w:rFonts w:ascii="Arial" w:eastAsia="Arial" w:hAnsi="Arial" w:cs="Arial"/>
              </w:rPr>
              <w:br/>
              <w:t>+2 až 8 °C - zpracovat do 24 hodin po odběru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muži:                                       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WBC: 4,0 10,0 (10</w:t>
            </w:r>
            <w:r>
              <w:rPr>
                <w:rFonts w:ascii="Arial" w:eastAsia="Arial" w:hAnsi="Arial" w:cs="Arial"/>
                <w:vertAlign w:val="superscript"/>
              </w:rPr>
              <w:t>9</w:t>
            </w:r>
            <w:r>
              <w:rPr>
                <w:rFonts w:ascii="Arial" w:eastAsia="Arial" w:hAnsi="Arial" w:cs="Arial"/>
              </w:rPr>
              <w:t xml:space="preserve">/l) </w:t>
            </w:r>
            <w:r>
              <w:rPr>
                <w:rFonts w:ascii="Arial" w:eastAsia="Arial" w:hAnsi="Arial" w:cs="Arial"/>
              </w:rPr>
              <w:br/>
              <w:t>RBC: 4,00 – 5,80 (10</w:t>
            </w:r>
            <w:r>
              <w:rPr>
                <w:rFonts w:ascii="Arial" w:eastAsia="Arial" w:hAnsi="Arial" w:cs="Arial"/>
                <w:vertAlign w:val="superscript"/>
              </w:rPr>
              <w:t xml:space="preserve">12 </w:t>
            </w:r>
            <w:r>
              <w:rPr>
                <w:rFonts w:ascii="Arial" w:eastAsia="Arial" w:hAnsi="Arial" w:cs="Arial"/>
              </w:rPr>
              <w:t>/l)</w:t>
            </w:r>
            <w:r>
              <w:rPr>
                <w:rFonts w:ascii="Arial" w:eastAsia="Arial" w:hAnsi="Arial" w:cs="Arial"/>
              </w:rPr>
              <w:br/>
              <w:t xml:space="preserve">HBG: 130 - 170 g/l </w:t>
            </w:r>
            <w:r>
              <w:rPr>
                <w:rFonts w:ascii="Arial" w:eastAsia="Arial" w:hAnsi="Arial" w:cs="Arial"/>
              </w:rPr>
              <w:br/>
              <w:t xml:space="preserve">HCT: 0,39 - 0,52 </w:t>
            </w:r>
            <w:r>
              <w:rPr>
                <w:rFonts w:ascii="Arial" w:eastAsia="Arial" w:hAnsi="Arial" w:cs="Arial"/>
              </w:rPr>
              <w:br/>
              <w:t xml:space="preserve">MCV: 80 - 96 </w:t>
            </w:r>
            <w:proofErr w:type="spellStart"/>
            <w:r>
              <w:rPr>
                <w:rFonts w:ascii="Arial" w:eastAsia="Arial" w:hAnsi="Arial" w:cs="Arial"/>
              </w:rPr>
              <w:t>fl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  <w:t xml:space="preserve">MCH: 28 - 34 </w:t>
            </w:r>
            <w:proofErr w:type="spellStart"/>
            <w:r>
              <w:rPr>
                <w:rFonts w:ascii="Arial" w:eastAsia="Arial" w:hAnsi="Arial" w:cs="Arial"/>
              </w:rPr>
              <w:t>pg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  <w:t>MCHC:320 - 360 g/l</w:t>
            </w:r>
            <w:r>
              <w:rPr>
                <w:rFonts w:ascii="Arial" w:eastAsia="Arial" w:hAnsi="Arial" w:cs="Arial"/>
              </w:rPr>
              <w:br/>
              <w:t>PLT: 140 - 380 (10</w:t>
            </w:r>
            <w:r>
              <w:rPr>
                <w:rFonts w:ascii="Arial" w:eastAsia="Arial" w:hAnsi="Arial" w:cs="Arial"/>
                <w:vertAlign w:val="superscript"/>
              </w:rPr>
              <w:t>9</w:t>
            </w:r>
            <w:r>
              <w:rPr>
                <w:rFonts w:ascii="Arial" w:eastAsia="Arial" w:hAnsi="Arial" w:cs="Arial"/>
              </w:rPr>
              <w:t xml:space="preserve">/l) </w:t>
            </w:r>
            <w:r>
              <w:rPr>
                <w:rFonts w:ascii="Arial" w:eastAsia="Arial" w:hAnsi="Arial" w:cs="Arial"/>
              </w:rPr>
              <w:br/>
              <w:t xml:space="preserve">RDW: 11,0 – 15,2 % </w:t>
            </w:r>
            <w:r>
              <w:rPr>
                <w:rFonts w:ascii="Arial" w:eastAsia="Arial" w:hAnsi="Arial" w:cs="Arial"/>
              </w:rPr>
              <w:br/>
              <w:t xml:space="preserve"> 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ženy: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  <w:t>WBC: 4,0 – 10,0 (10</w:t>
            </w:r>
            <w:r>
              <w:rPr>
                <w:rFonts w:ascii="Arial" w:eastAsia="Arial" w:hAnsi="Arial" w:cs="Arial"/>
                <w:vertAlign w:val="superscript"/>
              </w:rPr>
              <w:t>9</w:t>
            </w:r>
            <w:r>
              <w:rPr>
                <w:rFonts w:ascii="Arial" w:eastAsia="Arial" w:hAnsi="Arial" w:cs="Arial"/>
              </w:rPr>
              <w:t xml:space="preserve">/l) </w:t>
            </w:r>
            <w:r>
              <w:rPr>
                <w:rFonts w:ascii="Arial" w:eastAsia="Arial" w:hAnsi="Arial" w:cs="Arial"/>
              </w:rPr>
              <w:br/>
              <w:t>RBC: 3,80 – 5,20 (10</w:t>
            </w:r>
            <w:r>
              <w:rPr>
                <w:rFonts w:ascii="Arial" w:eastAsia="Arial" w:hAnsi="Arial" w:cs="Arial"/>
                <w:vertAlign w:val="superscript"/>
              </w:rPr>
              <w:t xml:space="preserve">12 </w:t>
            </w:r>
            <w:r>
              <w:rPr>
                <w:rFonts w:ascii="Arial" w:eastAsia="Arial" w:hAnsi="Arial" w:cs="Arial"/>
              </w:rPr>
              <w:t>/l)</w:t>
            </w:r>
            <w:r>
              <w:rPr>
                <w:rFonts w:ascii="Arial" w:eastAsia="Arial" w:hAnsi="Arial" w:cs="Arial"/>
              </w:rPr>
              <w:br/>
              <w:t xml:space="preserve">HBG: 120 - 160 g/l </w:t>
            </w:r>
            <w:r>
              <w:rPr>
                <w:rFonts w:ascii="Arial" w:eastAsia="Arial" w:hAnsi="Arial" w:cs="Arial"/>
              </w:rPr>
              <w:br/>
              <w:t xml:space="preserve">HCT: 0,35 - 0,47 </w:t>
            </w:r>
            <w:r>
              <w:rPr>
                <w:rFonts w:ascii="Arial" w:eastAsia="Arial" w:hAnsi="Arial" w:cs="Arial"/>
              </w:rPr>
              <w:br/>
              <w:t xml:space="preserve">MCV: 81 - 99 </w:t>
            </w:r>
            <w:proofErr w:type="spellStart"/>
            <w:r>
              <w:rPr>
                <w:rFonts w:ascii="Arial" w:eastAsia="Arial" w:hAnsi="Arial" w:cs="Arial"/>
              </w:rPr>
              <w:t>fl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  <w:t xml:space="preserve">MCH: 28 - 34 </w:t>
            </w:r>
            <w:proofErr w:type="spellStart"/>
            <w:r>
              <w:rPr>
                <w:rFonts w:ascii="Arial" w:eastAsia="Arial" w:hAnsi="Arial" w:cs="Arial"/>
              </w:rPr>
              <w:t>pg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  <w:t>MCHC:320 - 360 g/l</w:t>
            </w:r>
            <w:r>
              <w:rPr>
                <w:rFonts w:ascii="Arial" w:eastAsia="Arial" w:hAnsi="Arial" w:cs="Arial"/>
              </w:rPr>
              <w:br/>
              <w:t>PLT: 140 - 390 (10</w:t>
            </w:r>
            <w:r>
              <w:rPr>
                <w:rFonts w:ascii="Arial" w:eastAsia="Arial" w:hAnsi="Arial" w:cs="Arial"/>
                <w:vertAlign w:val="superscript"/>
              </w:rPr>
              <w:t>9</w:t>
            </w:r>
            <w:r>
              <w:rPr>
                <w:rFonts w:ascii="Arial" w:eastAsia="Arial" w:hAnsi="Arial" w:cs="Arial"/>
              </w:rPr>
              <w:t xml:space="preserve">/l) </w:t>
            </w:r>
            <w:r>
              <w:rPr>
                <w:rFonts w:ascii="Arial" w:eastAsia="Arial" w:hAnsi="Arial" w:cs="Arial"/>
              </w:rPr>
              <w:br/>
              <w:t xml:space="preserve">RDW: 11,8 -15,2 % </w:t>
            </w:r>
            <w:r>
              <w:rPr>
                <w:rFonts w:ascii="Arial" w:eastAsia="Arial" w:hAnsi="Arial" w:cs="Arial"/>
              </w:rPr>
              <w:br/>
              <w:t xml:space="preserve">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 vlastním vyšetřením je třeba zajistit minimálně 10 minutovou stabilizaci krvinek v odběrové zkumavce.</w:t>
            </w:r>
            <w:r>
              <w:rPr>
                <w:rFonts w:ascii="Arial" w:eastAsia="Arial" w:hAnsi="Arial" w:cs="Arial"/>
              </w:rPr>
              <w:br/>
              <w:t>Interference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hemolytická krev, silná lipémie. 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Nutno dodržovat doporučené množství krve v odběrové zkumavce.</w:t>
            </w:r>
            <w:r>
              <w:rPr>
                <w:rFonts w:ascii="Arial" w:eastAsia="Arial" w:hAnsi="Arial" w:cs="Arial"/>
              </w:rPr>
              <w:br/>
              <w:t>Odběr z kanyly nevhodný.</w:t>
            </w:r>
            <w:r>
              <w:rPr>
                <w:rFonts w:ascii="Arial" w:eastAsia="Arial" w:hAnsi="Arial" w:cs="Arial"/>
              </w:rPr>
              <w:br/>
              <w:t>Jedná-li se o obtížný nebo nestandardní odběr, je nutno tuto skutečnost uvést na žádanku. 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Krevní obraz – diferenciální rozpočet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nesrážlivá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 prováděn za standardních podmínek s minimálním zatažením paže, s jehlou o standardním průměru.</w:t>
            </w:r>
            <w:r>
              <w:rPr>
                <w:rFonts w:ascii="Arial" w:eastAsia="Arial" w:hAnsi="Arial" w:cs="Arial"/>
              </w:rPr>
              <w:br/>
              <w:t xml:space="preserve">Vpich jehlou do žíly musí být hladký, </w:t>
            </w:r>
            <w:proofErr w:type="gramStart"/>
            <w:r>
              <w:rPr>
                <w:rFonts w:ascii="Arial" w:eastAsia="Arial" w:hAnsi="Arial" w:cs="Arial"/>
              </w:rPr>
              <w:t>přímý , bez</w:t>
            </w:r>
            <w:proofErr w:type="gramEnd"/>
            <w:r>
              <w:rPr>
                <w:rFonts w:ascii="Arial" w:eastAsia="Arial" w:hAnsi="Arial" w:cs="Arial"/>
              </w:rPr>
              <w:t xml:space="preserve"> zbytečné manipulace v tkáních.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Pokud je možné, pacient by měl vynechat den před odběrem tučná jídla.   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+15 až +25 °C - nutno zpracovat do 2 hodin po odběru</w:t>
            </w:r>
            <w:r>
              <w:rPr>
                <w:rFonts w:ascii="Arial" w:eastAsia="Arial" w:hAnsi="Arial" w:cs="Arial"/>
              </w:rPr>
              <w:br/>
              <w:t>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tyč neutrofilní: 0,01 - 0,02</w:t>
            </w:r>
            <w:r>
              <w:rPr>
                <w:rFonts w:ascii="Arial" w:eastAsia="Arial" w:hAnsi="Arial" w:cs="Arial"/>
              </w:rPr>
              <w:br/>
              <w:t>segment neutrofilní: 0,48 - 0,70</w:t>
            </w:r>
            <w:r>
              <w:rPr>
                <w:rFonts w:ascii="Arial" w:eastAsia="Arial" w:hAnsi="Arial" w:cs="Arial"/>
              </w:rPr>
              <w:br/>
              <w:t>eozinofily: 0,01 - 0,05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bazofily</w:t>
            </w:r>
            <w:proofErr w:type="spellEnd"/>
            <w:r>
              <w:rPr>
                <w:rFonts w:ascii="Arial" w:eastAsia="Arial" w:hAnsi="Arial" w:cs="Arial"/>
              </w:rPr>
              <w:t>: 0,00 - 0,01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lastRenderedPageBreak/>
              <w:t>lymfocyty: 0,23 - 0,45</w:t>
            </w:r>
            <w:r>
              <w:rPr>
                <w:rFonts w:ascii="Arial" w:eastAsia="Arial" w:hAnsi="Arial" w:cs="Arial"/>
              </w:rPr>
              <w:br/>
              <w:t>monocyty: 0,01 - 0,13 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Před vlastním vyšetřením je třeba zajistit minimálně 20 minutovou stabilizaci krvinek v odběrové zkumavce.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</w:rPr>
              <w:t>nterference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</w:rPr>
              <w:t xml:space="preserve"> hemolytická krev, silná lipémie  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Nutno dodržovat doporučené množství krve v odběrové zkumavce,</w:t>
            </w:r>
            <w:r>
              <w:rPr>
                <w:rFonts w:ascii="Arial" w:eastAsia="Arial" w:hAnsi="Arial" w:cs="Arial"/>
              </w:rPr>
              <w:br/>
              <w:t>Odběr z kanyly nevhodný.</w:t>
            </w:r>
            <w:r>
              <w:rPr>
                <w:rFonts w:ascii="Arial" w:eastAsia="Arial" w:hAnsi="Arial" w:cs="Arial"/>
              </w:rPr>
              <w:br/>
              <w:t>Jedná-li se o obtížný nebo nestandardní odběr, je nutno tuto skutečnost uvést na žádanku.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8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Kyselina močová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µmol/l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není nutná  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sérum: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děti: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  <w:t xml:space="preserve">1 – 5 </w:t>
            </w:r>
            <w:proofErr w:type="gramStart"/>
            <w:r>
              <w:rPr>
                <w:rFonts w:ascii="Arial" w:eastAsia="Arial" w:hAnsi="Arial" w:cs="Arial"/>
              </w:rPr>
              <w:t>dnů : 113</w:t>
            </w:r>
            <w:proofErr w:type="gramEnd"/>
            <w:r>
              <w:rPr>
                <w:rFonts w:ascii="Arial" w:eastAsia="Arial" w:hAnsi="Arial" w:cs="Arial"/>
              </w:rPr>
              <w:t xml:space="preserve"> - 470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  <w:r>
              <w:rPr>
                <w:rFonts w:ascii="Arial" w:eastAsia="Arial" w:hAnsi="Arial" w:cs="Arial"/>
              </w:rPr>
              <w:br/>
              <w:t xml:space="preserve">6 dnů – 5 let: 101– 303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 – 12 let: 178 – 381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</w:rPr>
              <w:br/>
              <w:t xml:space="preserve">12 - 18 let: 190 - 381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dospělí: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muži:</w:t>
            </w:r>
            <w:r>
              <w:rPr>
                <w:rFonts w:ascii="Arial" w:eastAsia="Arial" w:hAnsi="Arial" w:cs="Arial"/>
              </w:rPr>
              <w:t xml:space="preserve"> 210 - 420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ženy:</w:t>
            </w:r>
            <w:r>
              <w:rPr>
                <w:rFonts w:ascii="Arial" w:eastAsia="Arial" w:hAnsi="Arial" w:cs="Arial"/>
              </w:rPr>
              <w:t xml:space="preserve"> 150 - 350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zvýšení:</w:t>
            </w:r>
            <w:r>
              <w:rPr>
                <w:rFonts w:ascii="Arial" w:eastAsia="Arial" w:hAnsi="Arial" w:cs="Arial"/>
              </w:rPr>
              <w:br/>
              <w:t xml:space="preserve">dna, onemocnění ledvin se zmenšenou schopností vylučovat kyselinu močovou, ledvinné kaménky, zvýšený rozpad buněk při </w:t>
            </w:r>
            <w:proofErr w:type="spellStart"/>
            <w:r>
              <w:rPr>
                <w:rFonts w:ascii="Arial" w:eastAsia="Arial" w:hAnsi="Arial" w:cs="Arial"/>
              </w:rPr>
              <w:t>malig</w:t>
            </w:r>
            <w:proofErr w:type="spellEnd"/>
            <w:r>
              <w:rPr>
                <w:rFonts w:ascii="Arial" w:eastAsia="Arial" w:hAnsi="Arial" w:cs="Arial"/>
              </w:rPr>
              <w:t xml:space="preserve">. tumorech, </w:t>
            </w:r>
            <w:proofErr w:type="spellStart"/>
            <w:r>
              <w:rPr>
                <w:rFonts w:ascii="Arial" w:eastAsia="Arial" w:hAnsi="Arial" w:cs="Arial"/>
              </w:rPr>
              <w:t>leukózách</w:t>
            </w:r>
            <w:proofErr w:type="spellEnd"/>
            <w:r>
              <w:rPr>
                <w:rFonts w:ascii="Arial" w:eastAsia="Arial" w:hAnsi="Arial" w:cs="Arial"/>
              </w:rPr>
              <w:t>, polycytémii, hladovění, léčiva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snížení:</w:t>
            </w:r>
            <w:r>
              <w:rPr>
                <w:rFonts w:ascii="Arial" w:eastAsia="Arial" w:hAnsi="Arial" w:cs="Arial"/>
              </w:rPr>
              <w:t xml:space="preserve"> léčba alopurinolem, léčiva (vysoké dávky salicylátů, kumariny, kortikoidy)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interference: ruší fluoridy, EDTA, hemolýza, bilirubin &gt; 230 </w:t>
            </w:r>
            <w:proofErr w:type="spellStart"/>
            <w:r>
              <w:rPr>
                <w:rFonts w:ascii="Arial" w:eastAsia="Arial" w:hAnsi="Arial" w:cs="Arial"/>
              </w:rPr>
              <w:t>μmol</w:t>
            </w:r>
            <w:proofErr w:type="spellEnd"/>
            <w:r>
              <w:rPr>
                <w:rFonts w:ascii="Arial" w:eastAsia="Arial" w:hAnsi="Arial" w:cs="Arial"/>
              </w:rPr>
              <w:t>/l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9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Moč chemicky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moč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nejlépe první ranní moč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hygienická očista genitálií, střední proud moče 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po odběru dodat co nejdříve do laboratoře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Referenční interval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pH: 5 - 6,5</w:t>
            </w:r>
            <w:r>
              <w:rPr>
                <w:rFonts w:ascii="Arial" w:eastAsia="Arial" w:hAnsi="Arial" w:cs="Arial"/>
              </w:rPr>
              <w:br/>
              <w:t xml:space="preserve">protein (bílkovina):0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a.j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br/>
              <w:t xml:space="preserve">glukóza: 0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a.j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br/>
              <w:t xml:space="preserve">ketony: 0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a.j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urobilinogen</w:t>
            </w:r>
            <w:proofErr w:type="spellEnd"/>
            <w:r>
              <w:rPr>
                <w:rFonts w:ascii="Arial" w:eastAsia="Arial" w:hAnsi="Arial" w:cs="Arial"/>
              </w:rPr>
              <w:t xml:space="preserve">: 0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a.j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br/>
              <w:t xml:space="preserve">bilirubin: 0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a.j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br/>
              <w:t>hemoglobin, erytrocyty (krev/</w:t>
            </w:r>
            <w:proofErr w:type="spellStart"/>
            <w:r>
              <w:rPr>
                <w:rFonts w:ascii="Arial" w:eastAsia="Arial" w:hAnsi="Arial" w:cs="Arial"/>
              </w:rPr>
              <w:t>Hb</w:t>
            </w:r>
            <w:proofErr w:type="spellEnd"/>
            <w:r>
              <w:rPr>
                <w:rFonts w:ascii="Arial" w:eastAsia="Arial" w:hAnsi="Arial" w:cs="Arial"/>
              </w:rPr>
              <w:t xml:space="preserve">): 0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a.j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br/>
              <w:t xml:space="preserve">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Jedná se o </w:t>
            </w:r>
            <w:proofErr w:type="spellStart"/>
            <w:r>
              <w:rPr>
                <w:rFonts w:ascii="Arial" w:eastAsia="Arial" w:hAnsi="Arial" w:cs="Arial"/>
              </w:rPr>
              <w:t>semikvantitativní</w:t>
            </w:r>
            <w:proofErr w:type="spellEnd"/>
            <w:r>
              <w:rPr>
                <w:rFonts w:ascii="Arial" w:eastAsia="Arial" w:hAnsi="Arial" w:cs="Arial"/>
              </w:rPr>
              <w:t xml:space="preserve"> vyšetření jednotlivých parametrů v moči  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Moč – morfologické vyšetření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moč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1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nejlépe první ranní moč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hygienická očista genitálií, střední proud moče      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 po odběru dodat co nejdříve do laboratoře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normální nález:</w:t>
            </w:r>
            <w:r>
              <w:rPr>
                <w:rFonts w:ascii="Arial" w:eastAsia="Arial" w:hAnsi="Arial" w:cs="Arial"/>
              </w:rPr>
              <w:br/>
              <w:t>erytrocyty: 0 – 4/zorné pole</w:t>
            </w:r>
            <w:r>
              <w:rPr>
                <w:rFonts w:ascii="Arial" w:eastAsia="Arial" w:hAnsi="Arial" w:cs="Arial"/>
              </w:rPr>
              <w:br/>
              <w:t>leukocyty: 0 – 4/ zorné pole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epitelie</w:t>
            </w:r>
            <w:proofErr w:type="spellEnd"/>
            <w:r>
              <w:rPr>
                <w:rFonts w:ascii="Arial" w:eastAsia="Arial" w:hAnsi="Arial" w:cs="Arial"/>
              </w:rPr>
              <w:t xml:space="preserve"> dlaždicové: 0 – 4/ zorné pole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epitelie</w:t>
            </w:r>
            <w:proofErr w:type="spellEnd"/>
            <w:r>
              <w:rPr>
                <w:rFonts w:ascii="Arial" w:eastAsia="Arial" w:hAnsi="Arial" w:cs="Arial"/>
              </w:rPr>
              <w:t xml:space="preserve"> kulaté: 0 - 4/ zorné pole</w:t>
            </w:r>
            <w:r>
              <w:rPr>
                <w:rFonts w:ascii="Arial" w:eastAsia="Arial" w:hAnsi="Arial" w:cs="Arial"/>
              </w:rPr>
              <w:br/>
              <w:t>válce hyalinní: 0/ zorné pole</w:t>
            </w:r>
            <w:r>
              <w:rPr>
                <w:rFonts w:ascii="Arial" w:eastAsia="Arial" w:hAnsi="Arial" w:cs="Arial"/>
              </w:rPr>
              <w:br/>
              <w:t>válce granulované: 0/ zorné pole</w:t>
            </w:r>
            <w:r>
              <w:rPr>
                <w:rFonts w:ascii="Arial" w:eastAsia="Arial" w:hAnsi="Arial" w:cs="Arial"/>
              </w:rPr>
              <w:br/>
              <w:t xml:space="preserve">válce </w:t>
            </w:r>
            <w:proofErr w:type="spellStart"/>
            <w:r>
              <w:rPr>
                <w:rFonts w:ascii="Arial" w:eastAsia="Arial" w:hAnsi="Arial" w:cs="Arial"/>
              </w:rPr>
              <w:t>leukocytární</w:t>
            </w:r>
            <w:proofErr w:type="spellEnd"/>
            <w:r>
              <w:rPr>
                <w:rFonts w:ascii="Arial" w:eastAsia="Arial" w:hAnsi="Arial" w:cs="Arial"/>
              </w:rPr>
              <w:t>: 0/ zorné pole</w:t>
            </w:r>
            <w:r>
              <w:rPr>
                <w:rFonts w:ascii="Arial" w:eastAsia="Arial" w:hAnsi="Arial" w:cs="Arial"/>
              </w:rPr>
              <w:br/>
              <w:t>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Hodnocení orgánových a neorgánových součástí moče v nativním preparátu močového sedimentu. 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navazuje na základní chemické vyšetření moče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b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Orální glukózový toleranční test;  </w:t>
            </w:r>
            <w:proofErr w:type="spellStart"/>
            <w:r>
              <w:rPr>
                <w:rFonts w:ascii="Arial" w:eastAsia="Arial" w:hAnsi="Arial" w:cs="Arial"/>
                <w:b/>
              </w:rPr>
              <w:t>oGTT</w:t>
            </w:r>
            <w:proofErr w:type="spellEnd"/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venozní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krev ( plasma</w:t>
            </w:r>
            <w:proofErr w:type="gramEnd"/>
            <w:r>
              <w:rPr>
                <w:rFonts w:ascii="Arial" w:eastAsia="Arial" w:hAnsi="Arial" w:cs="Arial"/>
              </w:rPr>
              <w:t>) 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nesrážlivá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odběr: ráno v 6 hodin na lačno - provádí se ze žíly (materiál pro vyšetření </w:t>
            </w:r>
            <w:proofErr w:type="spellStart"/>
            <w:r>
              <w:rPr>
                <w:rFonts w:ascii="Arial" w:eastAsia="Arial" w:hAnsi="Arial" w:cs="Arial"/>
              </w:rPr>
              <w:t>oGTT</w:t>
            </w:r>
            <w:proofErr w:type="spellEnd"/>
            <w:r>
              <w:rPr>
                <w:rFonts w:ascii="Arial" w:eastAsia="Arial" w:hAnsi="Arial" w:cs="Arial"/>
              </w:rPr>
              <w:t xml:space="preserve"> je plazma žilní krve)</w:t>
            </w:r>
            <w:r>
              <w:rPr>
                <w:rFonts w:ascii="Arial" w:eastAsia="Arial" w:hAnsi="Arial" w:cs="Arial"/>
              </w:rPr>
              <w:br/>
              <w:t>Potom pacient vypije 75 g glukózy rozpuštěné ve 250 ml vody.</w:t>
            </w:r>
            <w:r>
              <w:rPr>
                <w:rFonts w:ascii="Arial" w:eastAsia="Arial" w:hAnsi="Arial" w:cs="Arial"/>
              </w:rPr>
              <w:br/>
              <w:t>2. odběr je za 2 hodiny - opět ze žíly.</w:t>
            </w:r>
            <w:r>
              <w:rPr>
                <w:rFonts w:ascii="Arial" w:eastAsia="Arial" w:hAnsi="Arial" w:cs="Arial"/>
              </w:rPr>
              <w:br/>
              <w:t>Mezi oběma odběry pacient sedí v klidu, nekouří, nejí, nepije.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 dny před vyšetřením </w:t>
            </w:r>
            <w:proofErr w:type="spellStart"/>
            <w:r>
              <w:rPr>
                <w:rFonts w:ascii="Arial" w:eastAsia="Arial" w:hAnsi="Arial" w:cs="Arial"/>
              </w:rPr>
              <w:t>oGTT</w:t>
            </w:r>
            <w:proofErr w:type="spellEnd"/>
            <w:r>
              <w:rPr>
                <w:rFonts w:ascii="Arial" w:eastAsia="Arial" w:hAnsi="Arial" w:cs="Arial"/>
              </w:rPr>
              <w:t xml:space="preserve"> po obědě sladký zákusek (např. Tatranka), jinak běžný režim</w:t>
            </w:r>
            <w:r>
              <w:rPr>
                <w:rFonts w:ascii="Arial" w:eastAsia="Arial" w:hAnsi="Arial" w:cs="Arial"/>
              </w:rPr>
              <w:br/>
              <w:t xml:space="preserve">den před vyšetřením v 17 hodin lehká večeře bez sladkého jídla, pak už nejíst, pouze pít hořký čaj nebo vodu - </w:t>
            </w:r>
            <w:r>
              <w:rPr>
                <w:rFonts w:ascii="Arial" w:eastAsia="Arial" w:hAnsi="Arial" w:cs="Arial"/>
                <w:b/>
              </w:rPr>
              <w:t>nepít minerálky!</w:t>
            </w:r>
            <w:r>
              <w:rPr>
                <w:rFonts w:ascii="Arial" w:eastAsia="Arial" w:hAnsi="Arial" w:cs="Arial"/>
              </w:rPr>
              <w:t xml:space="preserve">   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 co nejdříve donést do laboratoře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Referenční interval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viz. </w:t>
            </w:r>
            <w:proofErr w:type="gramStart"/>
            <w:r>
              <w:rPr>
                <w:rFonts w:ascii="Arial" w:eastAsia="Arial" w:hAnsi="Arial" w:cs="Arial"/>
              </w:rPr>
              <w:t>doporučení</w:t>
            </w:r>
            <w:proofErr w:type="gramEnd"/>
            <w:r>
              <w:rPr>
                <w:rFonts w:ascii="Arial" w:eastAsia="Arial" w:hAnsi="Arial" w:cs="Arial"/>
              </w:rPr>
              <w:t xml:space="preserve"> České společnosti klinické biochemie a České diabetologické společnosti - komplexní přístup k hodnocení.  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  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</w:rPr>
              <w:t>oGTT</w:t>
            </w:r>
            <w:proofErr w:type="spellEnd"/>
            <w:r>
              <w:rPr>
                <w:rFonts w:ascii="Arial" w:eastAsia="Arial" w:hAnsi="Arial" w:cs="Arial"/>
              </w:rPr>
              <w:t xml:space="preserve"> se používá k potvrzení dg. diabetes </w:t>
            </w:r>
            <w:proofErr w:type="spellStart"/>
            <w:r>
              <w:rPr>
                <w:rFonts w:ascii="Arial" w:eastAsia="Arial" w:hAnsi="Arial" w:cs="Arial"/>
              </w:rPr>
              <w:t>mellitus</w:t>
            </w:r>
            <w:proofErr w:type="spellEnd"/>
            <w:r>
              <w:rPr>
                <w:rFonts w:ascii="Arial" w:eastAsia="Arial" w:hAnsi="Arial" w:cs="Arial"/>
              </w:rPr>
              <w:t xml:space="preserve"> v případě, že dg. není jednoznačně potvrzena opakovaným nálezem glykémie na lačno 7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 a vyšší</w:t>
            </w:r>
            <w:r>
              <w:rPr>
                <w:rFonts w:ascii="Arial" w:eastAsia="Arial" w:hAnsi="Arial" w:cs="Arial"/>
              </w:rPr>
              <w:br/>
              <w:t xml:space="preserve">- dále při zjištění porušené glykémie na </w:t>
            </w:r>
            <w:proofErr w:type="gramStart"/>
            <w:r>
              <w:rPr>
                <w:rFonts w:ascii="Arial" w:eastAsia="Arial" w:hAnsi="Arial" w:cs="Arial"/>
              </w:rPr>
              <w:t>lačno ( mezi</w:t>
            </w:r>
            <w:proofErr w:type="gramEnd"/>
            <w:r>
              <w:rPr>
                <w:rFonts w:ascii="Arial" w:eastAsia="Arial" w:hAnsi="Arial" w:cs="Arial"/>
              </w:rPr>
              <w:t xml:space="preserve"> 5,6 - 6,99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 )</w:t>
            </w:r>
            <w:r>
              <w:rPr>
                <w:rFonts w:ascii="Arial" w:eastAsia="Arial" w:hAnsi="Arial" w:cs="Arial"/>
              </w:rPr>
              <w:br/>
              <w:t xml:space="preserve">- tam, kde je glykémie na lačno nižší než 5,6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/l, ale je vysloveno podezření na porušenou glukózovou toleranci při předchozích vyšetřeních</w:t>
            </w:r>
            <w:r>
              <w:rPr>
                <w:rFonts w:ascii="Arial" w:eastAsia="Arial" w:hAnsi="Arial" w:cs="Arial"/>
              </w:rPr>
              <w:br/>
              <w:t xml:space="preserve">- případně jde-li o jedince se zvýšeným rizikem vzniku diabetu </w:t>
            </w:r>
            <w:r>
              <w:rPr>
                <w:rFonts w:ascii="Arial" w:eastAsia="Arial" w:hAnsi="Arial" w:cs="Arial"/>
              </w:rPr>
              <w:br/>
              <w:t xml:space="preserve">- u těhotných – viz Standardy péče o diabetes </w:t>
            </w:r>
            <w:proofErr w:type="spellStart"/>
            <w:r>
              <w:rPr>
                <w:rFonts w:ascii="Arial" w:eastAsia="Arial" w:hAnsi="Arial" w:cs="Arial"/>
              </w:rPr>
              <w:t>mellitus</w:t>
            </w:r>
            <w:proofErr w:type="spellEnd"/>
            <w:r>
              <w:rPr>
                <w:rFonts w:ascii="Arial" w:eastAsia="Arial" w:hAnsi="Arial" w:cs="Arial"/>
              </w:rPr>
              <w:t xml:space="preserve"> v těhotenství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965778">
            <w:pPr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c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Protrombinový čas; </w:t>
            </w:r>
            <w:proofErr w:type="spellStart"/>
            <w:r>
              <w:rPr>
                <w:rFonts w:ascii="Arial" w:eastAsia="Arial" w:hAnsi="Arial" w:cs="Arial"/>
                <w:b/>
              </w:rPr>
              <w:t>Quick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(INR)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plazma</w:t>
            </w:r>
          </w:p>
        </w:tc>
      </w:tr>
      <w:tr w:rsidR="00965778">
        <w:trPr>
          <w:trHeight w:val="220"/>
        </w:trPr>
        <w:tc>
          <w:tcPr>
            <w:tcW w:w="2802" w:type="dxa"/>
          </w:tcPr>
          <w:p w:rsidR="00965778" w:rsidRDefault="00A62452">
            <w:pPr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5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nesrážlivá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nesrážlivá</w:t>
            </w:r>
            <w:r>
              <w:rPr>
                <w:rFonts w:ascii="Arial" w:eastAsia="Arial" w:hAnsi="Arial" w:cs="Arial"/>
              </w:rPr>
              <w:t xml:space="preserve"> venózní krev s </w:t>
            </w:r>
            <w:r>
              <w:rPr>
                <w:rFonts w:ascii="Arial" w:eastAsia="Arial" w:hAnsi="Arial" w:cs="Arial"/>
                <w:b/>
              </w:rPr>
              <w:t>citrátem</w:t>
            </w:r>
            <w:r>
              <w:rPr>
                <w:rFonts w:ascii="Arial" w:eastAsia="Arial" w:hAnsi="Arial" w:cs="Arial"/>
              </w:rPr>
              <w:t xml:space="preserve"> (1 díl citrátu + 9 dílů krve),nepoužívat krev odebranou na sedimentaci ani krev s EDTA´- nepoužívat krev kontaminovanou heparinem z 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i.v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 xml:space="preserve"> katetrů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 prováděn za standardních podmínek s minimálním zatažením paže, s jehlou o standardním průměru.</w:t>
            </w:r>
            <w:r>
              <w:rPr>
                <w:rFonts w:ascii="Arial" w:eastAsia="Arial" w:hAnsi="Arial" w:cs="Arial"/>
              </w:rPr>
              <w:br/>
              <w:t xml:space="preserve">Vpich jehlou do žíly musí být hladký, </w:t>
            </w:r>
            <w:proofErr w:type="gramStart"/>
            <w:r>
              <w:rPr>
                <w:rFonts w:ascii="Arial" w:eastAsia="Arial" w:hAnsi="Arial" w:cs="Arial"/>
              </w:rPr>
              <w:t>přímý , bez</w:t>
            </w:r>
            <w:proofErr w:type="gramEnd"/>
            <w:r>
              <w:rPr>
                <w:rFonts w:ascii="Arial" w:eastAsia="Arial" w:hAnsi="Arial" w:cs="Arial"/>
              </w:rPr>
              <w:t xml:space="preserve"> zbytečné manipulace v tkáních a násilné aspirace krve do injekční stříkačky.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 xml:space="preserve">Doporučení: </w:t>
            </w:r>
            <w:r>
              <w:rPr>
                <w:rFonts w:ascii="Arial" w:eastAsia="Arial" w:hAnsi="Arial" w:cs="Arial"/>
              </w:rPr>
              <w:t>Odběr na koagulační vyšetření by měl být prováděn samostatně, ne jako součást odběru většího množství krve a následného rozdělení do odběrových zkumavek. Odebraný vzorek řádně promíchat!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není nutná  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Ihned po odběru </w:t>
            </w:r>
            <w:r>
              <w:rPr>
                <w:rFonts w:ascii="Arial" w:eastAsia="Arial" w:hAnsi="Arial" w:cs="Arial"/>
                <w:b/>
              </w:rPr>
              <w:t>dobře promíchat</w:t>
            </w:r>
            <w:r>
              <w:rPr>
                <w:rFonts w:ascii="Arial" w:eastAsia="Arial" w:hAnsi="Arial" w:cs="Arial"/>
              </w:rPr>
              <w:t xml:space="preserve"> citrát s krví – prevence </w:t>
            </w:r>
            <w:proofErr w:type="spellStart"/>
            <w:r>
              <w:rPr>
                <w:rFonts w:ascii="Arial" w:eastAsia="Arial" w:hAnsi="Arial" w:cs="Arial"/>
              </w:rPr>
              <w:t>mikrotrombů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Test provést </w:t>
            </w:r>
            <w:r>
              <w:rPr>
                <w:rFonts w:ascii="Arial" w:eastAsia="Arial" w:hAnsi="Arial" w:cs="Arial"/>
                <w:b/>
              </w:rPr>
              <w:t>optimálně do 2 hodin po odběru.</w:t>
            </w:r>
          </w:p>
          <w:p w:rsidR="00965778" w:rsidRDefault="00A624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Transport a uchování vzorků při teplotě místnosti (cca 20 </w:t>
            </w:r>
            <w:r>
              <w:rPr>
                <w:rFonts w:ascii="Arial" w:eastAsia="Arial" w:hAnsi="Arial" w:cs="Arial"/>
                <w:vertAlign w:val="superscript"/>
              </w:rPr>
              <w:t>0</w:t>
            </w:r>
            <w:r>
              <w:rPr>
                <w:rFonts w:ascii="Arial" w:eastAsia="Arial" w:hAnsi="Arial" w:cs="Arial"/>
              </w:rPr>
              <w:t xml:space="preserve">C) - </w:t>
            </w:r>
            <w:r>
              <w:rPr>
                <w:rFonts w:ascii="Arial" w:eastAsia="Arial" w:hAnsi="Arial" w:cs="Arial"/>
                <w:b/>
              </w:rPr>
              <w:t xml:space="preserve">ne do </w:t>
            </w:r>
            <w:proofErr w:type="gramStart"/>
            <w:r>
              <w:rPr>
                <w:rFonts w:ascii="Arial" w:eastAsia="Arial" w:hAnsi="Arial" w:cs="Arial"/>
                <w:b/>
              </w:rPr>
              <w:t>chladničky</w:t>
            </w:r>
            <w:r>
              <w:rPr>
                <w:rFonts w:ascii="Arial" w:eastAsia="Arial" w:hAnsi="Arial" w:cs="Arial"/>
              </w:rPr>
              <w:t xml:space="preserve"> !!!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 xml:space="preserve">Vzorky nevystavovat třepání a změnám teplot 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0,8 – 1,4… </w:t>
            </w:r>
            <w:r>
              <w:rPr>
                <w:rFonts w:ascii="Arial" w:eastAsia="Arial" w:hAnsi="Arial" w:cs="Arial"/>
                <w:i/>
              </w:rPr>
              <w:t>neléčení pacienti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2,0 – 4,0 …</w:t>
            </w:r>
            <w:r>
              <w:rPr>
                <w:rFonts w:ascii="Arial" w:eastAsia="Arial" w:hAnsi="Arial" w:cs="Arial"/>
                <w:i/>
              </w:rPr>
              <w:t>pacienti léčení dikumariny</w:t>
            </w:r>
            <w:r>
              <w:rPr>
                <w:rFonts w:ascii="Arial" w:eastAsia="Arial" w:hAnsi="Arial" w:cs="Arial"/>
              </w:rPr>
              <w:t xml:space="preserve"> - každý lékař si volí cílovou hodnotu INR při antikoagulační léčbě u každého pacienta individuálně podle </w:t>
            </w:r>
            <w:proofErr w:type="gramStart"/>
            <w:r>
              <w:rPr>
                <w:rFonts w:ascii="Arial" w:eastAsia="Arial" w:hAnsi="Arial" w:cs="Arial"/>
              </w:rPr>
              <w:t>diagnózy  a míry</w:t>
            </w:r>
            <w:proofErr w:type="gramEnd"/>
            <w:r>
              <w:rPr>
                <w:rFonts w:ascii="Arial" w:eastAsia="Arial" w:hAnsi="Arial" w:cs="Arial"/>
              </w:rPr>
              <w:t xml:space="preserve"> rizika tromboembolických komplikací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zkrácení koagulačního času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aktivace hemostatického systému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hyperkoagulační</w:t>
            </w:r>
            <w:proofErr w:type="spellEnd"/>
            <w:r>
              <w:rPr>
                <w:rFonts w:ascii="Arial" w:eastAsia="Arial" w:hAnsi="Arial" w:cs="Arial"/>
              </w:rPr>
              <w:t xml:space="preserve"> stavy (trombóza, plicní embolie, AIM)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gravidita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prodloužení koagulačního času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léky - terapie kumarinovými antikoagulancii (</w:t>
            </w:r>
            <w:proofErr w:type="spellStart"/>
            <w:r>
              <w:rPr>
                <w:rFonts w:ascii="Arial" w:eastAsia="Arial" w:hAnsi="Arial" w:cs="Arial"/>
              </w:rPr>
              <w:t>warfarin</w:t>
            </w:r>
            <w:proofErr w:type="spellEnd"/>
            <w:r>
              <w:rPr>
                <w:rFonts w:ascii="Arial" w:eastAsia="Arial" w:hAnsi="Arial" w:cs="Arial"/>
              </w:rPr>
              <w:t xml:space="preserve">), salicyláty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těžká jaterní onemocnění (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např.intoxikace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, hepatitida, cirhóza)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deficit vitaminu K v potravě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porucha </w:t>
            </w:r>
            <w:proofErr w:type="spellStart"/>
            <w:r>
              <w:rPr>
                <w:rFonts w:ascii="Arial" w:eastAsia="Arial" w:hAnsi="Arial" w:cs="Arial"/>
              </w:rPr>
              <w:t>obsorpce</w:t>
            </w:r>
            <w:proofErr w:type="spellEnd"/>
            <w:r>
              <w:rPr>
                <w:rFonts w:ascii="Arial" w:eastAsia="Arial" w:hAnsi="Arial" w:cs="Arial"/>
              </w:rPr>
              <w:t xml:space="preserve"> tuků a tím i vitaminu K (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např.obstrukční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ikterus, střevní píštěl, </w:t>
            </w:r>
            <w:proofErr w:type="spellStart"/>
            <w:r>
              <w:rPr>
                <w:rFonts w:ascii="Arial" w:eastAsia="Arial" w:hAnsi="Arial" w:cs="Arial"/>
              </w:rPr>
              <w:t>sprue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steatorhea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coeliakie</w:t>
            </w:r>
            <w:proofErr w:type="spellEnd"/>
            <w:r>
              <w:rPr>
                <w:rFonts w:ascii="Arial" w:eastAsia="Arial" w:hAnsi="Arial" w:cs="Arial"/>
              </w:rPr>
              <w:t xml:space="preserve">, kolitis, chronické průjmy)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d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Triglyceridy (</w:t>
            </w:r>
            <w:proofErr w:type="spellStart"/>
            <w:r>
              <w:rPr>
                <w:rFonts w:ascii="Arial" w:eastAsia="Arial" w:hAnsi="Arial" w:cs="Arial"/>
                <w:b/>
              </w:rPr>
              <w:t>triacylglyceroly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26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26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26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doporučuje se před odběrem 12 hodin lačnit</w:t>
            </w:r>
            <w:r>
              <w:rPr>
                <w:rFonts w:ascii="Arial" w:eastAsia="Arial" w:hAnsi="Arial" w:cs="Arial"/>
              </w:rPr>
              <w:br/>
              <w:t xml:space="preserve">nelze u těžších diabetiků, zde rozhoduje lékař     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proofErr w:type="spellStart"/>
            <w:r>
              <w:rPr>
                <w:rFonts w:ascii="Arial" w:eastAsia="Arial" w:hAnsi="Arial" w:cs="Arial"/>
              </w:rPr>
              <w:t>dděleno</w:t>
            </w:r>
            <w:proofErr w:type="spellEnd"/>
            <w:r>
              <w:rPr>
                <w:rFonts w:ascii="Arial" w:eastAsia="Arial" w:hAnsi="Arial" w:cs="Arial"/>
              </w:rPr>
              <w:t xml:space="preserve"> od krvinek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DC1DFE" w:rsidRDefault="00DC1DF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0,45 – 1,70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965778">
            <w:pPr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widowControl w:val="0"/>
              <w:ind w:left="282" w:hanging="28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snížení: </w:t>
            </w:r>
          </w:p>
          <w:p w:rsidR="00965778" w:rsidRDefault="00A62452">
            <w:pPr>
              <w:widowControl w:val="0"/>
              <w:ind w:left="282" w:hanging="283"/>
              <w:jc w:val="both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abetalipoproteinémie</w:t>
            </w:r>
            <w:proofErr w:type="spellEnd"/>
            <w:r>
              <w:rPr>
                <w:rFonts w:ascii="Arial" w:eastAsia="Arial" w:hAnsi="Arial" w:cs="Arial"/>
              </w:rPr>
              <w:t>,  malnutrice</w:t>
            </w:r>
            <w:proofErr w:type="gramEnd"/>
            <w:r>
              <w:rPr>
                <w:rFonts w:ascii="Arial" w:eastAsia="Arial" w:hAnsi="Arial" w:cs="Arial"/>
              </w:rPr>
              <w:t>, změna dietních</w:t>
            </w:r>
          </w:p>
          <w:p w:rsidR="00965778" w:rsidRDefault="00A62452">
            <w:pPr>
              <w:widowControl w:val="0"/>
              <w:ind w:left="282" w:hanging="28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zvyklostí </w:t>
            </w:r>
          </w:p>
          <w:p w:rsidR="00965778" w:rsidRDefault="00A62452">
            <w:pPr>
              <w:widowControl w:val="0"/>
              <w:ind w:left="282" w:hanging="28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zvýšení: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geneticky podmíněné </w:t>
            </w:r>
            <w:proofErr w:type="spellStart"/>
            <w:r>
              <w:rPr>
                <w:rFonts w:ascii="Arial" w:eastAsia="Arial" w:hAnsi="Arial" w:cs="Arial"/>
              </w:rPr>
              <w:t>hyperlipidémie</w:t>
            </w:r>
            <w:proofErr w:type="spellEnd"/>
            <w:r>
              <w:rPr>
                <w:rFonts w:ascii="Arial" w:eastAsia="Arial" w:hAnsi="Arial" w:cs="Arial"/>
              </w:rPr>
              <w:t xml:space="preserve">, deficit lipoproteinové lipázy, deficit </w:t>
            </w:r>
            <w:proofErr w:type="spellStart"/>
            <w:r>
              <w:rPr>
                <w:rFonts w:ascii="Arial" w:eastAsia="Arial" w:hAnsi="Arial" w:cs="Arial"/>
              </w:rPr>
              <w:t>apo</w:t>
            </w:r>
            <w:proofErr w:type="spellEnd"/>
            <w:r>
              <w:rPr>
                <w:rFonts w:ascii="Arial" w:eastAsia="Arial" w:hAnsi="Arial" w:cs="Arial"/>
              </w:rPr>
              <w:t xml:space="preserve"> CII, familiární </w:t>
            </w:r>
            <w:proofErr w:type="spellStart"/>
            <w:r>
              <w:rPr>
                <w:rFonts w:ascii="Arial" w:eastAsia="Arial" w:hAnsi="Arial" w:cs="Arial"/>
              </w:rPr>
              <w:t>hypertriglyceridémie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dysbetalipoproteinémie</w:t>
            </w:r>
            <w:proofErr w:type="spellEnd"/>
            <w:r>
              <w:rPr>
                <w:rFonts w:ascii="Arial" w:eastAsia="Arial" w:hAnsi="Arial" w:cs="Arial"/>
              </w:rPr>
              <w:t xml:space="preserve">, jaterní onemocnění, nefrotický syndrom, hypotyreóza, diabetes </w:t>
            </w:r>
            <w:proofErr w:type="spellStart"/>
            <w:r>
              <w:rPr>
                <w:rFonts w:ascii="Arial" w:eastAsia="Arial" w:hAnsi="Arial" w:cs="Arial"/>
              </w:rPr>
              <w:t>mellitus</w:t>
            </w:r>
            <w:proofErr w:type="spellEnd"/>
            <w:r>
              <w:rPr>
                <w:rFonts w:ascii="Arial" w:eastAsia="Arial" w:hAnsi="Arial" w:cs="Arial"/>
              </w:rPr>
              <w:t xml:space="preserve">, alkoholismus,  pankreatitis , AIM, akutní infekční </w:t>
            </w:r>
            <w:proofErr w:type="gramStart"/>
            <w:r>
              <w:rPr>
                <w:rFonts w:ascii="Arial" w:eastAsia="Arial" w:hAnsi="Arial" w:cs="Arial"/>
              </w:rPr>
              <w:t>onemocnění,  gravidita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965778">
            <w:pPr>
              <w:rPr>
                <w:rFonts w:ascii="Arial" w:eastAsia="Arial" w:hAnsi="Arial" w:cs="Arial"/>
              </w:rPr>
            </w:pP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interference: hemolýza 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tbl>
      <w:tblPr>
        <w:tblStyle w:val="afe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6201"/>
      </w:tblGrid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Plný název analytu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Urea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Jednotky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Vyšetřovaný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biologický materiál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sérum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20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odebírá se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20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druh odběru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venózní srážlivá krev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numPr>
                <w:ilvl w:val="0"/>
                <w:numId w:val="20"/>
              </w:num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odběr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vhodný ráno nalačno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Příprava pacienta před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odběrem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není nutná    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Skladování před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transportem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2 hodin po odběru by mělo být sérum </w:t>
            </w:r>
          </w:p>
          <w:p w:rsidR="00965778" w:rsidRDefault="00A62452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odděleno od krvinek</w:t>
            </w:r>
          </w:p>
        </w:tc>
      </w:tr>
      <w:tr w:rsidR="00965778">
        <w:tc>
          <w:tcPr>
            <w:tcW w:w="2802" w:type="dxa"/>
          </w:tcPr>
          <w:p w:rsidR="00332FBB" w:rsidRDefault="00A62452" w:rsidP="00C237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Referenční interval</w:t>
            </w:r>
          </w:p>
          <w:p w:rsidR="00965778" w:rsidRDefault="00332FBB" w:rsidP="00C237D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Zdroj:příbalový</w:t>
            </w:r>
            <w:proofErr w:type="spellEnd"/>
            <w:r>
              <w:rPr>
                <w:rFonts w:ascii="Arial" w:eastAsia="Arial" w:hAnsi="Arial" w:cs="Arial"/>
              </w:rPr>
              <w:t xml:space="preserve"> dokument</w:t>
            </w:r>
            <w:r w:rsidR="00C237D8">
              <w:rPr>
                <w:rFonts w:ascii="Arial" w:eastAsia="Arial" w:hAnsi="Arial" w:cs="Arial"/>
              </w:rPr>
              <w:br/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děti: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4 let: 1,8 - 6,0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  <w:r>
              <w:rPr>
                <w:rFonts w:ascii="Arial" w:eastAsia="Arial" w:hAnsi="Arial" w:cs="Arial"/>
              </w:rPr>
              <w:br/>
              <w:t xml:space="preserve">4 - 13 let: 2,5 – 6,0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13 – 18 let:: 3,0 – 7,5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dospělí: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ženy:</w:t>
            </w:r>
            <w:r>
              <w:rPr>
                <w:rFonts w:ascii="Arial" w:eastAsia="Arial" w:hAnsi="Arial" w:cs="Arial"/>
              </w:rPr>
              <w:t xml:space="preserve"> 18 – 50 let: 2,5 – 6,7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          &gt;50 let: 3,52 – 7,2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 xml:space="preserve">/l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muži:</w:t>
            </w:r>
            <w:r>
              <w:rPr>
                <w:rFonts w:ascii="Arial" w:eastAsia="Arial" w:hAnsi="Arial" w:cs="Arial"/>
              </w:rPr>
              <w:t>18 – 50 let: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3,2 – 7,4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 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&gt;50 let: 3,0 – 9,2 </w:t>
            </w:r>
            <w:proofErr w:type="spellStart"/>
            <w:r>
              <w:rPr>
                <w:rFonts w:ascii="Arial" w:eastAsia="Arial" w:hAnsi="Arial" w:cs="Arial"/>
              </w:rPr>
              <w:t>mmol</w:t>
            </w:r>
            <w:proofErr w:type="spellEnd"/>
            <w:r>
              <w:rPr>
                <w:rFonts w:ascii="Arial" w:eastAsia="Arial" w:hAnsi="Arial" w:cs="Arial"/>
              </w:rPr>
              <w:t>/l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Interpretace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snížení: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dieta - s nízkým obsahem proteinů, těžké jaterní poškození (až selhání)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zvýšená potřeba syntézy bílkovin - pozdní gravidita, dětský věk, akromegalie, malnutrice, anabolika, nefrotický </w:t>
            </w:r>
            <w:proofErr w:type="gramStart"/>
            <w:r>
              <w:rPr>
                <w:rFonts w:ascii="Arial" w:eastAsia="Arial" w:hAnsi="Arial" w:cs="Arial"/>
              </w:rPr>
              <w:t>syndrom , SIADH</w:t>
            </w:r>
            <w:proofErr w:type="gramEnd"/>
            <w:r>
              <w:rPr>
                <w:rFonts w:ascii="Arial" w:eastAsia="Arial" w:hAnsi="Arial" w:cs="Arial"/>
              </w:rPr>
              <w:t xml:space="preserve"> - syndrom nepřiměřené sekrece ADH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zvýšení: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zhoršení renálních funkcí, </w:t>
            </w:r>
            <w:proofErr w:type="spellStart"/>
            <w:r>
              <w:rPr>
                <w:rFonts w:ascii="Arial" w:eastAsia="Arial" w:hAnsi="Arial" w:cs="Arial"/>
              </w:rPr>
              <w:t>prerenální</w:t>
            </w:r>
            <w:proofErr w:type="spellEnd"/>
            <w:r>
              <w:rPr>
                <w:rFonts w:ascii="Arial" w:eastAsia="Arial" w:hAnsi="Arial" w:cs="Arial"/>
              </w:rPr>
              <w:t xml:space="preserve"> azotémie v důsledku redukce prokrvení ledvin - kongestivní srdeční selhání, šok, deficit tekutin a iontů,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obstrukce vývodných močových cest, zvýšený katabolismus bílkovin (sérový kreatinin zůstává v normě) - krvácení do GIT, AIM, stres, popáleniny, dieta s vysokým obsahem proteinů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Poznámka</w:t>
            </w:r>
          </w:p>
        </w:tc>
        <w:tc>
          <w:tcPr>
            <w:tcW w:w="283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stanovení ovlivňuje </w:t>
            </w:r>
            <w:proofErr w:type="gramStart"/>
            <w:r>
              <w:rPr>
                <w:rFonts w:ascii="Arial" w:eastAsia="Arial" w:hAnsi="Arial" w:cs="Arial"/>
              </w:rPr>
              <w:t>gravidita , věk</w:t>
            </w:r>
            <w:proofErr w:type="gramEnd"/>
            <w:r>
              <w:rPr>
                <w:rFonts w:ascii="Arial" w:eastAsia="Arial" w:hAnsi="Arial" w:cs="Arial"/>
              </w:rPr>
              <w:t xml:space="preserve"> a proteinová dieta</w:t>
            </w:r>
          </w:p>
        </w:tc>
      </w:tr>
      <w:tr w:rsidR="00965778">
        <w:tc>
          <w:tcPr>
            <w:tcW w:w="2802" w:type="dxa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Dostupnost </w:t>
            </w:r>
          </w:p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vyšetření</w:t>
            </w:r>
          </w:p>
        </w:tc>
        <w:tc>
          <w:tcPr>
            <w:tcW w:w="283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01" w:type="dxa"/>
            <w:vAlign w:val="center"/>
          </w:tcPr>
          <w:p w:rsidR="00965778" w:rsidRDefault="00A624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rutinní</w:t>
            </w:r>
          </w:p>
        </w:tc>
      </w:tr>
    </w:tbl>
    <w:p w:rsidR="00965778" w:rsidRDefault="00A62452">
      <w:pPr>
        <w:keepNext/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G.  Instrukce</w:t>
      </w:r>
      <w:proofErr w:type="gramEnd"/>
      <w:r>
        <w:rPr>
          <w:rFonts w:ascii="Arial" w:eastAsia="Arial" w:hAnsi="Arial" w:cs="Arial"/>
          <w:b/>
        </w:rPr>
        <w:t>, pokyny pro pacienty</w:t>
      </w:r>
    </w:p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Pokyn č. 1</w:t>
      </w:r>
      <w:r>
        <w:rPr>
          <w:rFonts w:ascii="Arial" w:eastAsia="Arial" w:hAnsi="Arial" w:cs="Arial"/>
          <w:b/>
        </w:rPr>
        <w:tab/>
        <w:t xml:space="preserve">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</w:t>
      </w:r>
    </w:p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Orální glukózový toleranční test (</w:t>
      </w:r>
      <w:proofErr w:type="spellStart"/>
      <w:r>
        <w:rPr>
          <w:rFonts w:ascii="Arial" w:eastAsia="Arial" w:hAnsi="Arial" w:cs="Arial"/>
          <w:b/>
        </w:rPr>
        <w:t>oGTT</w:t>
      </w:r>
      <w:proofErr w:type="spellEnd"/>
      <w:r>
        <w:rPr>
          <w:rFonts w:ascii="Arial" w:eastAsia="Arial" w:hAnsi="Arial" w:cs="Arial"/>
          <w:b/>
        </w:rPr>
        <w:t>)</w:t>
      </w:r>
    </w:p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Vážená paní, vážený pane,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Váš ošetřující lékař Vám doporučil vyšetření glykemické křivky tj. "orálního glukózového tolerančního testu" (</w:t>
      </w:r>
      <w:proofErr w:type="spellStart"/>
      <w:r>
        <w:rPr>
          <w:rFonts w:ascii="Arial" w:eastAsia="Arial" w:hAnsi="Arial" w:cs="Arial"/>
        </w:rPr>
        <w:t>oGTT</w:t>
      </w:r>
      <w:proofErr w:type="spellEnd"/>
      <w:r>
        <w:rPr>
          <w:rFonts w:ascii="Arial" w:eastAsia="Arial" w:hAnsi="Arial" w:cs="Arial"/>
        </w:rPr>
        <w:t>).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Účel vyšetření: </w:t>
      </w:r>
      <w:proofErr w:type="spellStart"/>
      <w:r>
        <w:rPr>
          <w:rFonts w:ascii="Arial" w:eastAsia="Arial" w:hAnsi="Arial" w:cs="Arial"/>
          <w:b/>
        </w:rPr>
        <w:t>oGTT</w:t>
      </w:r>
      <w:proofErr w:type="spellEnd"/>
      <w:r>
        <w:rPr>
          <w:rFonts w:ascii="Arial" w:eastAsia="Arial" w:hAnsi="Arial" w:cs="Arial"/>
          <w:b/>
        </w:rPr>
        <w:t xml:space="preserve"> (glykemická křivka) je vyšetření, které slouží k odhalení onemocnění cukrovkou (Diabetes </w:t>
      </w:r>
      <w:proofErr w:type="spellStart"/>
      <w:r>
        <w:rPr>
          <w:rFonts w:ascii="Arial" w:eastAsia="Arial" w:hAnsi="Arial" w:cs="Arial"/>
          <w:b/>
        </w:rPr>
        <w:t>mellitus</w:t>
      </w:r>
      <w:proofErr w:type="spellEnd"/>
      <w:r>
        <w:rPr>
          <w:rFonts w:ascii="Arial" w:eastAsia="Arial" w:hAnsi="Arial" w:cs="Arial"/>
          <w:b/>
        </w:rPr>
        <w:t>).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Vzhledem k tomu, že se jedná o stanovení závažné diagnózy, prosíme Vás o spolupráci a důsledné dodržení všech uvedených pokynů pro vyšetření.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Příprava na vyšetření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►Přijďte LAČNÝ, tj. od večera 18 hod. již nic nejezte, nepijte slazené tekutiny (</w:t>
      </w:r>
      <w:proofErr w:type="gramStart"/>
      <w:r>
        <w:rPr>
          <w:rFonts w:ascii="Arial" w:eastAsia="Arial" w:hAnsi="Arial" w:cs="Arial"/>
        </w:rPr>
        <w:t>lačnění  má</w:t>
      </w:r>
      <w:proofErr w:type="gramEnd"/>
      <w:r>
        <w:rPr>
          <w:rFonts w:ascii="Arial" w:eastAsia="Arial" w:hAnsi="Arial" w:cs="Arial"/>
        </w:rPr>
        <w:t xml:space="preserve"> trvat 10-14 hodin)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►Není vhodné žíznit, pijte jen neslazené tekutiny tj. neslazený čaj, minerálku bez příchuti nebo čistou vodu.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►Jste-li kuřák, před vyšetřením nekuřte (platí stejně jako lačnění)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►Minimálně 24 hodin před vyšetřením vynechejte alkoholické nápoje včetně piva.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►1 - 3 dny před vyšetřením konzumujte běžnou stravu bez omezení cukru.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►</w:t>
      </w:r>
      <w:r>
        <w:rPr>
          <w:rFonts w:ascii="Arial" w:eastAsia="Arial" w:hAnsi="Arial" w:cs="Arial"/>
          <w:color w:val="007E95"/>
        </w:rPr>
        <w:t xml:space="preserve"> </w:t>
      </w:r>
      <w:r>
        <w:rPr>
          <w:rFonts w:ascii="Arial" w:eastAsia="Arial" w:hAnsi="Arial" w:cs="Arial"/>
        </w:rPr>
        <w:t>Je povolena běžná fyzická zátěž (je třeba vyloučit nadměrnou tělesnou námahu).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►Po dohodě s ošetřujícím lékařem vynechejte ráno v den vyšetření léky, které vynechat lze; pravidelně užívané léky můžete užít v obvyklou dobu, ale zapít pouze čistou vodou; zdravotní sestře, která s Vámi bude provádět vyšetření, nahlaste užívané léky,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►</w:t>
      </w:r>
      <w:r>
        <w:rPr>
          <w:rFonts w:ascii="Arial" w:eastAsia="Arial" w:hAnsi="Arial" w:cs="Arial"/>
          <w:color w:val="007E95"/>
        </w:rPr>
        <w:t xml:space="preserve"> </w:t>
      </w:r>
      <w:r>
        <w:rPr>
          <w:rFonts w:ascii="Arial" w:eastAsia="Arial" w:hAnsi="Arial" w:cs="Arial"/>
        </w:rPr>
        <w:t xml:space="preserve">Vyšetření se neprovádí po noční směně, při akutním onemocnění a do 6 týdnů po </w:t>
      </w:r>
      <w:proofErr w:type="gramStart"/>
      <w:r>
        <w:rPr>
          <w:rFonts w:ascii="Arial" w:eastAsia="Arial" w:hAnsi="Arial" w:cs="Arial"/>
        </w:rPr>
        <w:t>operaci    nebo</w:t>
      </w:r>
      <w:proofErr w:type="gramEnd"/>
      <w:r>
        <w:rPr>
          <w:rFonts w:ascii="Arial" w:eastAsia="Arial" w:hAnsi="Arial" w:cs="Arial"/>
        </w:rPr>
        <w:t xml:space="preserve"> jiném, vážnějším onemocnění, při horečnatém onemocnění, u průjmových onemocnění a u žen v období menstruace.</w:t>
      </w: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Průběh vyšetření</w:t>
      </w: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Vyšetření se skládá z odběru krve z loketní žíly nalačno, potom následuje podání zátěžové dávky cukru (75 g glukózy), kterou vypijete jako sladký ochucený nápoje během 5 minut v množství 250-300 ml. 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Následující 2 hodiny budete dodržovat tělesný klid (setrváte vsedě – nebudete chodit), nebudete kouřit, jíst ani pít.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 2 hodiny po vypití nápoje následuje druhý odběr žilní krve, tím je vyšetření ukončeno. Ve </w:t>
      </w:r>
      <w:proofErr w:type="gramStart"/>
      <w:r>
        <w:rPr>
          <w:rFonts w:ascii="Arial" w:eastAsia="Arial" w:hAnsi="Arial" w:cs="Arial"/>
        </w:rPr>
        <w:t>vzorcích  krve</w:t>
      </w:r>
      <w:proofErr w:type="gramEnd"/>
      <w:r>
        <w:rPr>
          <w:rFonts w:ascii="Arial" w:eastAsia="Arial" w:hAnsi="Arial" w:cs="Arial"/>
        </w:rPr>
        <w:t xml:space="preserve"> bude stanovena hladina glukózy.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Upozornění na možná rizika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 vypití nápoje s glukózou se může vzácně dostavit pocit nevolnosti, nucení na zvracení nebo zvracení či průjem. V případě jakýchkoli zdravotních potíží ihned uvědomte zdravotnický personál.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Vyhodnocení vyšetření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 výsledkem vyšetření Vás seznámí Váš ošetřující lékař, kterému výsledky zašleme.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Upozornění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Vyšetření nemá být prováděno v případě, </w:t>
      </w:r>
      <w:proofErr w:type="gramStart"/>
      <w:r>
        <w:rPr>
          <w:rFonts w:ascii="Arial" w:eastAsia="Arial" w:hAnsi="Arial" w:cs="Arial"/>
        </w:rPr>
        <w:t>že  první</w:t>
      </w:r>
      <w:proofErr w:type="gramEnd"/>
      <w:r>
        <w:rPr>
          <w:rFonts w:ascii="Arial" w:eastAsia="Arial" w:hAnsi="Arial" w:cs="Arial"/>
        </w:rPr>
        <w:t xml:space="preserve"> hladina glukózy v krvi nalačno přesahuje hodnotu 7,0 </w:t>
      </w:r>
      <w:proofErr w:type="spellStart"/>
      <w:r>
        <w:rPr>
          <w:rFonts w:ascii="Arial" w:eastAsia="Arial" w:hAnsi="Arial" w:cs="Arial"/>
        </w:rPr>
        <w:t>mmol</w:t>
      </w:r>
      <w:proofErr w:type="spellEnd"/>
      <w:r>
        <w:rPr>
          <w:rFonts w:ascii="Arial" w:eastAsia="Arial" w:hAnsi="Arial" w:cs="Arial"/>
        </w:rPr>
        <w:t>/l.</w:t>
      </w:r>
    </w:p>
    <w:p w:rsidR="00965778" w:rsidRDefault="00965778">
      <w:pPr>
        <w:jc w:val="both"/>
        <w:rPr>
          <w:rFonts w:ascii="Arial" w:eastAsia="Arial" w:hAnsi="Arial" w:cs="Arial"/>
        </w:rPr>
      </w:pP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Děkujeme Vám za spolupráci.</w:t>
      </w:r>
    </w:p>
    <w:p w:rsidR="00965778" w:rsidRDefault="00965778">
      <w:pPr>
        <w:jc w:val="both"/>
        <w:rPr>
          <w:rFonts w:ascii="Arial" w:eastAsia="Arial" w:hAnsi="Arial" w:cs="Arial"/>
        </w:rPr>
      </w:pPr>
    </w:p>
    <w:p w:rsidR="00965778" w:rsidRDefault="00965778">
      <w:pPr>
        <w:jc w:val="both"/>
        <w:rPr>
          <w:rFonts w:ascii="Arial" w:eastAsia="Arial" w:hAnsi="Arial" w:cs="Arial"/>
        </w:rPr>
      </w:pPr>
    </w:p>
    <w:p w:rsidR="00965778" w:rsidRDefault="00965778">
      <w:pPr>
        <w:jc w:val="both"/>
        <w:rPr>
          <w:rFonts w:ascii="Arial" w:eastAsia="Arial" w:hAnsi="Arial" w:cs="Arial"/>
        </w:rPr>
      </w:pPr>
    </w:p>
    <w:p w:rsidR="00965778" w:rsidRDefault="00965778">
      <w:pPr>
        <w:jc w:val="both"/>
        <w:rPr>
          <w:rFonts w:ascii="Arial" w:eastAsia="Arial" w:hAnsi="Arial" w:cs="Arial"/>
        </w:rPr>
      </w:pPr>
    </w:p>
    <w:p w:rsidR="00965778" w:rsidRDefault="00965778">
      <w:pPr>
        <w:jc w:val="both"/>
        <w:rPr>
          <w:rFonts w:ascii="Arial" w:eastAsia="Arial" w:hAnsi="Arial" w:cs="Arial"/>
        </w:rPr>
      </w:pPr>
    </w:p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Pokyn č. 2</w:t>
      </w:r>
    </w:p>
    <w:p w:rsidR="00965778" w:rsidRDefault="00965778">
      <w:pPr>
        <w:rPr>
          <w:rFonts w:ascii="Arial" w:eastAsia="Arial" w:hAnsi="Arial" w:cs="Arial"/>
        </w:rPr>
      </w:pPr>
    </w:p>
    <w:p w:rsidR="00965778" w:rsidRDefault="00A6245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Test na okultní krvácení ve stolici                                                 </w:t>
      </w:r>
    </w:p>
    <w:p w:rsidR="00965778" w:rsidRDefault="00965778">
      <w:pPr>
        <w:jc w:val="both"/>
        <w:rPr>
          <w:rFonts w:ascii="Arial" w:eastAsia="Arial" w:hAnsi="Arial" w:cs="Arial"/>
        </w:rPr>
      </w:pP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Vážená paní, vážený pane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Váš ošetřující lékař Vám doporučil vyšetření stolice.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Účel vyšetření: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Tímto testem může být prokázáno okultní, tedy oku neviditelné. Vyšetření je možné provést bez dietní přípravy. O způsobu provedení vyšetření rozhodne Váš ošetřující lékař.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POZOR! </w:t>
      </w:r>
      <w:r>
        <w:rPr>
          <w:rFonts w:ascii="Arial" w:eastAsia="Arial" w:hAnsi="Arial" w:cs="Arial"/>
        </w:rPr>
        <w:t xml:space="preserve">Při průjmu, krvácení hemoroidů nebo menstruaci by se test neměl provádět. Test naopak neovlivní lehké krvácení z dásní při čištění zubů. Alkohol a některé léky užívané nadbytečném množství mohou způsobit gastrointestinální krvácení. </w:t>
      </w:r>
      <w:proofErr w:type="gramStart"/>
      <w:r>
        <w:rPr>
          <w:rFonts w:ascii="Arial" w:eastAsia="Arial" w:hAnsi="Arial" w:cs="Arial"/>
        </w:rPr>
        <w:t>Tyto  léky</w:t>
      </w:r>
      <w:proofErr w:type="gramEnd"/>
      <w:r>
        <w:rPr>
          <w:rFonts w:ascii="Arial" w:eastAsia="Arial" w:hAnsi="Arial" w:cs="Arial"/>
        </w:rPr>
        <w:t xml:space="preserve"> by Vám měl lékař vysadit nejméně 48 hodin před testováním.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Provedení testu: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►</w:t>
      </w:r>
      <w:r>
        <w:rPr>
          <w:rFonts w:ascii="Arial" w:eastAsia="Arial" w:hAnsi="Arial" w:cs="Arial"/>
          <w:color w:val="007E95"/>
        </w:rPr>
        <w:t xml:space="preserve"> </w:t>
      </w:r>
      <w:r>
        <w:rPr>
          <w:rFonts w:ascii="Arial" w:eastAsia="Arial" w:hAnsi="Arial" w:cs="Arial"/>
        </w:rPr>
        <w:t>Stolici dejte ne suchou čistou podložku nebo suchý čistý papír. Stolice z toalety není vhodná na odběr a testování.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►</w:t>
      </w:r>
      <w:r>
        <w:rPr>
          <w:rFonts w:ascii="Arial" w:eastAsia="Arial" w:hAnsi="Arial" w:cs="Arial"/>
          <w:color w:val="007E95"/>
        </w:rPr>
        <w:t xml:space="preserve"> </w:t>
      </w:r>
      <w:r>
        <w:rPr>
          <w:rFonts w:ascii="Arial" w:eastAsia="Arial" w:hAnsi="Arial" w:cs="Arial"/>
        </w:rPr>
        <w:t>Odšroubujte modrý uzávěr na zkumavce, kterou jste dostali. Dejte pozor, abyste neodlomili hrot na uzávěru a držte nádobku tak, abyste tekutinu nevylili.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►</w:t>
      </w:r>
      <w:r>
        <w:rPr>
          <w:rFonts w:ascii="Arial" w:eastAsia="Arial" w:hAnsi="Arial" w:cs="Arial"/>
          <w:color w:val="007E95"/>
        </w:rPr>
        <w:t xml:space="preserve"> </w:t>
      </w:r>
      <w:r>
        <w:rPr>
          <w:rFonts w:ascii="Arial" w:eastAsia="Arial" w:hAnsi="Arial" w:cs="Arial"/>
        </w:rPr>
        <w:t xml:space="preserve">Z vnitřní </w:t>
      </w:r>
      <w:proofErr w:type="gramStart"/>
      <w:r>
        <w:rPr>
          <w:rFonts w:ascii="Arial" w:eastAsia="Arial" w:hAnsi="Arial" w:cs="Arial"/>
        </w:rPr>
        <w:t>strany  modrého</w:t>
      </w:r>
      <w:proofErr w:type="gramEnd"/>
      <w:r>
        <w:rPr>
          <w:rFonts w:ascii="Arial" w:eastAsia="Arial" w:hAnsi="Arial" w:cs="Arial"/>
        </w:rPr>
        <w:t xml:space="preserve"> uzávěru vyčnívá tyčinka se závitem na konci. Ponořte konec tyčinky (celý závit) do 3 různých částí stolice. Kouskem toaletního papíru nebo papírovým kapesníkem utřete konec tyčinky tak, aby zůstalo pouze malé množství stolice v rýhách závitu. </w:t>
      </w:r>
      <w:r>
        <w:rPr>
          <w:rFonts w:ascii="Arial" w:eastAsia="Arial" w:hAnsi="Arial" w:cs="Arial"/>
          <w:b/>
        </w:rPr>
        <w:t>Pro testování stačí množství stolice zachycené v rýhách závitu!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►</w:t>
      </w:r>
      <w:r>
        <w:rPr>
          <w:rFonts w:ascii="Arial" w:eastAsia="Arial" w:hAnsi="Arial" w:cs="Arial"/>
          <w:color w:val="007E95"/>
        </w:rPr>
        <w:t xml:space="preserve"> </w:t>
      </w:r>
      <w:r>
        <w:rPr>
          <w:rFonts w:ascii="Arial" w:eastAsia="Arial" w:hAnsi="Arial" w:cs="Arial"/>
        </w:rPr>
        <w:t xml:space="preserve">Ponořte tyčinku se zachyceným vzorkem do zkumavky, pevně zašroubujte. </w:t>
      </w:r>
      <w:r>
        <w:rPr>
          <w:rFonts w:ascii="Arial" w:eastAsia="Arial" w:hAnsi="Arial" w:cs="Arial"/>
          <w:b/>
        </w:rPr>
        <w:t xml:space="preserve">Označte zkumavku svým jménem, příjmením a rodným číslem! </w:t>
      </w:r>
      <w:r>
        <w:rPr>
          <w:rFonts w:ascii="Arial" w:eastAsia="Arial" w:hAnsi="Arial" w:cs="Arial"/>
        </w:rPr>
        <w:t>Do 3 dní odneste spolu se žádankou na vyšetření do laboratoře.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Vyhodnocení vyšetření: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 výsledkem vyšetření Vás seznámí Váš ošetřující lékař, kterému výsledky zašleme.</w:t>
      </w: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Přesné dodržení pokynů je podmínkou správnosti vyšetření.</w:t>
      </w:r>
    </w:p>
    <w:p w:rsidR="00965778" w:rsidRDefault="00965778">
      <w:pPr>
        <w:jc w:val="both"/>
        <w:rPr>
          <w:rFonts w:ascii="Arial" w:eastAsia="Arial" w:hAnsi="Arial" w:cs="Arial"/>
        </w:rPr>
      </w:pPr>
    </w:p>
    <w:p w:rsidR="00965778" w:rsidRDefault="00A624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Děkujeme Vám za spolupráci.</w:t>
      </w:r>
      <w:r>
        <w:br w:type="page"/>
      </w:r>
    </w:p>
    <w:p w:rsidR="00965778" w:rsidRDefault="00A62452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Příloha 1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Seznam vyšetření</w:t>
      </w:r>
    </w:p>
    <w:p w:rsidR="00965778" w:rsidRDefault="00965778">
      <w:pPr>
        <w:spacing w:line="276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ff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190"/>
        <w:gridCol w:w="4485"/>
      </w:tblGrid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Seznam zdravotních výkonů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Analyt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Analyzátor</w:t>
            </w:r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81337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ALT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81345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AMS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81421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ALP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81357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AST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81361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Bilirubin celkový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81365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Bílkovina celková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91153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CRP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81435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GMT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81439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Glukóza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81435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GMT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81471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Cholesterol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81473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HDL-cholesterol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81527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LDL-cholesterol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81499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Kreatinin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81523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Kyselina močová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81611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Triglyceridy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81621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Urea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biochemický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81347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Moč morfologicky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mikroskop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Meopta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09123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Moč chemicky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81561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Stolice na OK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96315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Analýza krevního nátěru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mikroskop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Meopta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96711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Obarvení krevního nátěru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96713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Krevní nátěr - zhotovení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96577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96163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Krevní obraz 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 w:rsidP="00512973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512973">
              <w:rPr>
                <w:rFonts w:ascii="Arial" w:eastAsia="Arial" w:hAnsi="Arial" w:cs="Arial"/>
                <w:sz w:val="18"/>
                <w:szCs w:val="18"/>
              </w:rPr>
              <w:t xml:space="preserve">ematologický analyzátor </w:t>
            </w:r>
            <w:proofErr w:type="spellStart"/>
            <w:r w:rsidR="00512973">
              <w:rPr>
                <w:rFonts w:ascii="Arial" w:eastAsia="Arial" w:hAnsi="Arial" w:cs="Arial"/>
                <w:sz w:val="18"/>
                <w:szCs w:val="18"/>
              </w:rPr>
              <w:t>Mindray</w:t>
            </w:r>
            <w:proofErr w:type="spellEnd"/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96621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a-PTT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koagulační analyzátor KG-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Clot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</w:tc>
      </w:tr>
      <w:tr w:rsidR="0096577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96623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Quickův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test (INR)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5778" w:rsidRDefault="00A6245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koagulační analyzátor KG-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Clot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</w:tc>
      </w:tr>
    </w:tbl>
    <w:p w:rsidR="00965778" w:rsidRDefault="00965778">
      <w:pPr>
        <w:spacing w:line="276" w:lineRule="auto"/>
        <w:rPr>
          <w:rFonts w:ascii="Arial" w:eastAsia="Arial" w:hAnsi="Arial" w:cs="Arial"/>
        </w:rPr>
      </w:pPr>
    </w:p>
    <w:sectPr w:rsidR="00965778">
      <w:type w:val="continuous"/>
      <w:pgSz w:w="11900" w:h="16840"/>
      <w:pgMar w:top="1440" w:right="1440" w:bottom="1440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51F" w:rsidRDefault="0086151F">
      <w:r>
        <w:separator/>
      </w:r>
    </w:p>
  </w:endnote>
  <w:endnote w:type="continuationSeparator" w:id="0">
    <w:p w:rsidR="0086151F" w:rsidRDefault="0086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FE" w:rsidRDefault="00DC1DFE">
    <w:pPr>
      <w:jc w:val="center"/>
      <w:rPr>
        <w:rFonts w:ascii="Arial" w:eastAsia="Arial" w:hAnsi="Arial" w:cs="Arial"/>
      </w:rPr>
    </w:pPr>
    <w:r>
      <w:fldChar w:fldCharType="begin"/>
    </w:r>
    <w:r>
      <w:instrText>PAGE</w:instrText>
    </w:r>
    <w:r>
      <w:fldChar w:fldCharType="separate"/>
    </w:r>
    <w:r w:rsidR="00332FBB">
      <w:rPr>
        <w:noProof/>
      </w:rPr>
      <w:t>16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332FBB">
      <w:rPr>
        <w:noProof/>
      </w:rPr>
      <w:t>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51F" w:rsidRDefault="0086151F">
      <w:r>
        <w:separator/>
      </w:r>
    </w:p>
  </w:footnote>
  <w:footnote w:type="continuationSeparator" w:id="0">
    <w:p w:rsidR="0086151F" w:rsidRDefault="00861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FE" w:rsidRDefault="00DC1DFE"/>
  <w:p w:rsidR="00DC1DFE" w:rsidRDefault="00DC1D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E382C"/>
    <w:multiLevelType w:val="multilevel"/>
    <w:tmpl w:val="4E92C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307F70"/>
    <w:multiLevelType w:val="multilevel"/>
    <w:tmpl w:val="74B6E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FC3202"/>
    <w:multiLevelType w:val="multilevel"/>
    <w:tmpl w:val="5DA05980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9120334"/>
    <w:multiLevelType w:val="multilevel"/>
    <w:tmpl w:val="41C69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812895"/>
    <w:multiLevelType w:val="multilevel"/>
    <w:tmpl w:val="5066C652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9B2704B"/>
    <w:multiLevelType w:val="multilevel"/>
    <w:tmpl w:val="60702228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18769C3"/>
    <w:multiLevelType w:val="multilevel"/>
    <w:tmpl w:val="5650A310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70766B4"/>
    <w:multiLevelType w:val="multilevel"/>
    <w:tmpl w:val="89DE70A0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9112E6A"/>
    <w:multiLevelType w:val="multilevel"/>
    <w:tmpl w:val="B498BE0E"/>
    <w:lvl w:ilvl="0"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29223A82"/>
    <w:multiLevelType w:val="multilevel"/>
    <w:tmpl w:val="7E1C9B6E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A4266FB"/>
    <w:multiLevelType w:val="multilevel"/>
    <w:tmpl w:val="0FACA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581AC8"/>
    <w:multiLevelType w:val="multilevel"/>
    <w:tmpl w:val="29AC1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1674CC"/>
    <w:multiLevelType w:val="multilevel"/>
    <w:tmpl w:val="1A801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966A84"/>
    <w:multiLevelType w:val="multilevel"/>
    <w:tmpl w:val="179C2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1E4D54"/>
    <w:multiLevelType w:val="multilevel"/>
    <w:tmpl w:val="8DC8CF9A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5435D69"/>
    <w:multiLevelType w:val="multilevel"/>
    <w:tmpl w:val="988C9BC8"/>
    <w:lvl w:ilvl="0">
      <w:start w:val="6"/>
      <w:numFmt w:val="upperLetter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6" w15:restartNumberingAfterBreak="0">
    <w:nsid w:val="47891EE6"/>
    <w:multiLevelType w:val="multilevel"/>
    <w:tmpl w:val="3522E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F5F4385"/>
    <w:multiLevelType w:val="multilevel"/>
    <w:tmpl w:val="F0DA6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FDB38DC"/>
    <w:multiLevelType w:val="multilevel"/>
    <w:tmpl w:val="216C7228"/>
    <w:lvl w:ilvl="0">
      <w:start w:val="4"/>
      <w:numFmt w:val="upperLetter"/>
      <w:lvlText w:val="%1."/>
      <w:lvlJc w:val="left"/>
      <w:pPr>
        <w:ind w:left="0" w:firstLine="0"/>
      </w:pPr>
      <w:rPr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9" w15:restartNumberingAfterBreak="0">
    <w:nsid w:val="55BD6B34"/>
    <w:multiLevelType w:val="multilevel"/>
    <w:tmpl w:val="E4F4F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3D527A6"/>
    <w:multiLevelType w:val="multilevel"/>
    <w:tmpl w:val="A6AA7360"/>
    <w:lvl w:ilvl="0"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1" w15:restartNumberingAfterBreak="0">
    <w:nsid w:val="66022E54"/>
    <w:multiLevelType w:val="multilevel"/>
    <w:tmpl w:val="1F8EFF8C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7F44CB3"/>
    <w:multiLevelType w:val="multilevel"/>
    <w:tmpl w:val="8408CEEA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8DE55A4"/>
    <w:multiLevelType w:val="multilevel"/>
    <w:tmpl w:val="5D70E71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8E45163"/>
    <w:multiLevelType w:val="multilevel"/>
    <w:tmpl w:val="13D2CDEA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AFB661B"/>
    <w:multiLevelType w:val="multilevel"/>
    <w:tmpl w:val="AF2CC2AA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C095AAC"/>
    <w:multiLevelType w:val="multilevel"/>
    <w:tmpl w:val="5F4A11C0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6CEC7B92"/>
    <w:multiLevelType w:val="multilevel"/>
    <w:tmpl w:val="EA4AC39A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79866343"/>
    <w:multiLevelType w:val="multilevel"/>
    <w:tmpl w:val="80326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F8A273D"/>
    <w:multiLevelType w:val="multilevel"/>
    <w:tmpl w:val="3602430A"/>
    <w:lvl w:ilvl="0"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2"/>
  </w:num>
  <w:num w:numId="2">
    <w:abstractNumId w:val="8"/>
  </w:num>
  <w:num w:numId="3">
    <w:abstractNumId w:val="26"/>
  </w:num>
  <w:num w:numId="4">
    <w:abstractNumId w:val="3"/>
  </w:num>
  <w:num w:numId="5">
    <w:abstractNumId w:val="17"/>
  </w:num>
  <w:num w:numId="6">
    <w:abstractNumId w:val="18"/>
  </w:num>
  <w:num w:numId="7">
    <w:abstractNumId w:val="23"/>
  </w:num>
  <w:num w:numId="8">
    <w:abstractNumId w:val="2"/>
  </w:num>
  <w:num w:numId="9">
    <w:abstractNumId w:val="28"/>
  </w:num>
  <w:num w:numId="10">
    <w:abstractNumId w:val="4"/>
  </w:num>
  <w:num w:numId="11">
    <w:abstractNumId w:val="25"/>
  </w:num>
  <w:num w:numId="12">
    <w:abstractNumId w:val="16"/>
  </w:num>
  <w:num w:numId="13">
    <w:abstractNumId w:val="24"/>
  </w:num>
  <w:num w:numId="14">
    <w:abstractNumId w:val="6"/>
  </w:num>
  <w:num w:numId="15">
    <w:abstractNumId w:val="5"/>
  </w:num>
  <w:num w:numId="16">
    <w:abstractNumId w:val="21"/>
  </w:num>
  <w:num w:numId="17">
    <w:abstractNumId w:val="11"/>
  </w:num>
  <w:num w:numId="18">
    <w:abstractNumId w:val="22"/>
  </w:num>
  <w:num w:numId="19">
    <w:abstractNumId w:val="14"/>
  </w:num>
  <w:num w:numId="20">
    <w:abstractNumId w:val="27"/>
  </w:num>
  <w:num w:numId="21">
    <w:abstractNumId w:val="13"/>
  </w:num>
  <w:num w:numId="22">
    <w:abstractNumId w:val="29"/>
  </w:num>
  <w:num w:numId="23">
    <w:abstractNumId w:val="10"/>
  </w:num>
  <w:num w:numId="24">
    <w:abstractNumId w:val="1"/>
  </w:num>
  <w:num w:numId="25">
    <w:abstractNumId w:val="9"/>
  </w:num>
  <w:num w:numId="26">
    <w:abstractNumId w:val="7"/>
  </w:num>
  <w:num w:numId="27">
    <w:abstractNumId w:val="0"/>
  </w:num>
  <w:num w:numId="28">
    <w:abstractNumId w:val="15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78"/>
    <w:rsid w:val="00332FBB"/>
    <w:rsid w:val="003C7C21"/>
    <w:rsid w:val="00512973"/>
    <w:rsid w:val="007973EF"/>
    <w:rsid w:val="007A291A"/>
    <w:rsid w:val="007D0326"/>
    <w:rsid w:val="0086151F"/>
    <w:rsid w:val="00965778"/>
    <w:rsid w:val="00A62452"/>
    <w:rsid w:val="00AB5859"/>
    <w:rsid w:val="00C237D8"/>
    <w:rsid w:val="00C81E05"/>
    <w:rsid w:val="00D15731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3A8C8-EDBC-47C4-A2D7-01C98EFB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C237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7C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10108</Words>
  <Characters>59638</Characters>
  <Application>Microsoft Office Word</Application>
  <DocSecurity>0</DocSecurity>
  <Lines>496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2025-07-31T11:57:00Z</cp:lastPrinted>
  <dcterms:created xsi:type="dcterms:W3CDTF">2025-11-07T13:59:00Z</dcterms:created>
  <dcterms:modified xsi:type="dcterms:W3CDTF">2025-12-03T14:16:00Z</dcterms:modified>
</cp:coreProperties>
</file>